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1B15" w:rsidRDefault="00311B15" w:rsidP="00311B15">
      <w:pPr>
        <w:jc w:val="center"/>
        <w:rPr>
          <w:rFonts w:asciiTheme="majorHAnsi" w:hAnsiTheme="majorHAnsi"/>
          <w:b/>
          <w:sz w:val="24"/>
          <w:szCs w:val="24"/>
        </w:rPr>
      </w:pPr>
      <w:r>
        <w:rPr>
          <w:rFonts w:asciiTheme="majorHAnsi" w:hAnsiTheme="majorHAnsi"/>
          <w:b/>
          <w:sz w:val="24"/>
          <w:szCs w:val="24"/>
        </w:rPr>
        <w:t>SESIÓN ORDINARIA, 17</w:t>
      </w:r>
      <w:r w:rsidRPr="00662E86">
        <w:rPr>
          <w:rFonts w:asciiTheme="majorHAnsi" w:hAnsiTheme="majorHAnsi"/>
          <w:b/>
          <w:sz w:val="24"/>
          <w:szCs w:val="24"/>
        </w:rPr>
        <w:t xml:space="preserve"> DE MARZO DE 2015.</w:t>
      </w:r>
    </w:p>
    <w:p w:rsidR="00311B15" w:rsidRDefault="00311B15" w:rsidP="00311B1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RESOLUCIÓN: 030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17</w:t>
      </w:r>
      <w:r w:rsidRPr="00662E86">
        <w:rPr>
          <w:rFonts w:asciiTheme="majorHAnsi" w:hAnsiTheme="majorHAnsi"/>
          <w:sz w:val="24"/>
          <w:szCs w:val="24"/>
        </w:rPr>
        <w:t>-03-2015:</w:t>
      </w:r>
      <w:r w:rsidRPr="003E35F1">
        <w:rPr>
          <w:rFonts w:asciiTheme="majorHAnsi" w:hAnsiTheme="majorHAnsi"/>
          <w:b/>
          <w:sz w:val="24"/>
          <w:szCs w:val="24"/>
        </w:rPr>
        <w:t xml:space="preserve"> </w:t>
      </w:r>
      <w:r w:rsidRPr="003E35F1">
        <w:rPr>
          <w:rFonts w:asciiTheme="majorHAnsi" w:hAnsiTheme="majorHAnsi"/>
          <w:sz w:val="24"/>
          <w:szCs w:val="24"/>
        </w:rPr>
        <w:t>EL CONCEJO MUNICIPAL DEL GOBIERNO AUTÓNOMO DESCENTRALIZADO DEL CANTÓN GUARANDA, CON SEIS VOTOS A FAVOR RESUELVE: APROBAR SIN NINGUNA OBSERVACIÓN NI MODIFICACIÓN EL ACTA DE LA SESIÓN ORDINARIA DE CONCEJO MUNICIPAL DEL  MARTES 10 DE MARZO DE 2015.</w:t>
      </w:r>
    </w:p>
    <w:p w:rsidR="00311B15" w:rsidRDefault="00311B15" w:rsidP="00311B15">
      <w:pPr>
        <w:jc w:val="both"/>
        <w:rPr>
          <w:rFonts w:asciiTheme="majorHAnsi" w:hAnsiTheme="majorHAnsi"/>
          <w:sz w:val="24"/>
          <w:szCs w:val="24"/>
        </w:rPr>
      </w:pPr>
      <w:r>
        <w:rPr>
          <w:rFonts w:asciiTheme="majorHAnsi" w:hAnsiTheme="majorHAnsi"/>
          <w:sz w:val="24"/>
          <w:szCs w:val="24"/>
        </w:rPr>
        <w:t>RESOLUCIÓN: 031</w:t>
      </w:r>
      <w:r w:rsidRPr="00662E86">
        <w:rPr>
          <w:rFonts w:asciiTheme="majorHAnsi" w:hAnsiTheme="majorHAnsi"/>
          <w:sz w:val="24"/>
          <w:szCs w:val="24"/>
        </w:rPr>
        <w:t>-</w:t>
      </w:r>
      <w:r>
        <w:rPr>
          <w:rFonts w:asciiTheme="majorHAnsi" w:hAnsiTheme="majorHAnsi"/>
          <w:sz w:val="24"/>
          <w:szCs w:val="24"/>
        </w:rPr>
        <w:t>17</w:t>
      </w:r>
      <w:r w:rsidRPr="00662E86">
        <w:rPr>
          <w:rFonts w:asciiTheme="majorHAnsi" w:hAnsiTheme="majorHAnsi"/>
          <w:sz w:val="24"/>
          <w:szCs w:val="24"/>
        </w:rPr>
        <w:t>-03-2015:</w:t>
      </w:r>
      <w:r w:rsidRPr="003E35F1">
        <w:rPr>
          <w:rFonts w:asciiTheme="majorHAnsi" w:hAnsiTheme="majorHAnsi"/>
          <w:b/>
          <w:sz w:val="24"/>
          <w:szCs w:val="24"/>
        </w:rPr>
        <w:t xml:space="preserve"> </w:t>
      </w:r>
      <w:r w:rsidRPr="003E35F1">
        <w:rPr>
          <w:rFonts w:asciiTheme="majorHAnsi" w:hAnsiTheme="majorHAnsi"/>
          <w:sz w:val="24"/>
          <w:szCs w:val="24"/>
        </w:rPr>
        <w:t xml:space="preserve">EL CONCEJO MUNICIPAL DEL GOBIERNO AUTÓNOMO DESCENTRALIZADO DEL CANTÓN GUARANDA CON SEIS VOTOS A FAVOR RESUELVE: </w:t>
      </w:r>
      <w:r w:rsidRPr="003E35F1">
        <w:rPr>
          <w:rFonts w:asciiTheme="majorHAnsi" w:hAnsiTheme="majorHAnsi"/>
          <w:sz w:val="24"/>
          <w:szCs w:val="24"/>
        </w:rPr>
        <w:tab/>
        <w:t>QUE SOBRE EL TECHO FIJADO PARA EL ALCALDE/SA QUE SE ENCUENTRA EN LA CATEGORÍA “C”, CONFORME ACUERDO No. MDT-2015-0041 SUSCRITO POR EL MINISTRO DE TRABAJO CON UNA REMUNERACIÓN MENSUAL UNIFICADA DE $4508 DÓLARES, SE BAJE EL 10% QUEDANDO EN LA CANTIDAD DE $4057,20 DOLARES COMO REMUMERACIÓN MENSUAL UNIFICADA QUE PERCIBIRÁ EL SR. ALCALDE DEL CANTÓN GUARANDA.</w:t>
      </w:r>
    </w:p>
    <w:p w:rsidR="00DC75AF" w:rsidRPr="00311B15" w:rsidRDefault="00DC75AF" w:rsidP="00311B15">
      <w:bookmarkStart w:id="0" w:name="_GoBack"/>
      <w:bookmarkEnd w:id="0"/>
    </w:p>
    <w:sectPr w:rsidR="00DC75AF" w:rsidRPr="00311B15">
      <w:headerReference w:type="default" r:id="rId9"/>
      <w:foot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6077B" w:rsidRDefault="0066077B" w:rsidP="00B52A25">
      <w:pPr>
        <w:spacing w:after="0" w:line="240" w:lineRule="auto"/>
      </w:pPr>
      <w:r>
        <w:separator/>
      </w:r>
    </w:p>
  </w:endnote>
  <w:endnote w:type="continuationSeparator" w:id="0">
    <w:p w:rsidR="0066077B" w:rsidRDefault="0066077B" w:rsidP="00B52A2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>
      <w:rPr>
        <w:noProof/>
        <w:lang w:val="es-ES" w:eastAsia="es-ES"/>
      </w:rPr>
      <w:drawing>
        <wp:anchor distT="0" distB="0" distL="114300" distR="114300" simplePos="0" relativeHeight="251661312" behindDoc="0" locked="0" layoutInCell="1" allowOverlap="1" wp14:anchorId="4C77D0FC" wp14:editId="2B992A8A">
          <wp:simplePos x="0" y="0"/>
          <wp:positionH relativeFrom="column">
            <wp:posOffset>-647396</wp:posOffset>
          </wp:positionH>
          <wp:positionV relativeFrom="paragraph">
            <wp:posOffset>-444500</wp:posOffset>
          </wp:positionV>
          <wp:extent cx="2273935" cy="1292860"/>
          <wp:effectExtent l="0" t="0" r="0" b="0"/>
          <wp:wrapNone/>
          <wp:docPr id="2" name="Imagen 2" descr="K:\hoja alcaldia\logo g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K:\hoja alcaldia\logo g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273935" cy="1292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  <w:lang w:val="es-ES" w:eastAsia="es-ES"/>
      </w:rPr>
      <w:drawing>
        <wp:anchor distT="0" distB="0" distL="114300" distR="114300" simplePos="0" relativeHeight="251662336" behindDoc="0" locked="0" layoutInCell="1" allowOverlap="1" wp14:anchorId="2E01C58D" wp14:editId="15048EC3">
          <wp:simplePos x="0" y="0"/>
          <wp:positionH relativeFrom="column">
            <wp:posOffset>5740704</wp:posOffset>
          </wp:positionH>
          <wp:positionV relativeFrom="paragraph">
            <wp:posOffset>-503555</wp:posOffset>
          </wp:positionV>
          <wp:extent cx="95250" cy="1372870"/>
          <wp:effectExtent l="0" t="0" r="0" b="0"/>
          <wp:wrapNone/>
          <wp:docPr id="5" name="Imagen 5" descr="K:\hoja alcaldia\barra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 descr="K:\hoja alcaldia\barra.jpg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" cy="13728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FF3EA5">
      <w:rPr>
        <w:rFonts w:ascii="Century Gothic" w:hAnsi="Century Gothic"/>
        <w:sz w:val="16"/>
        <w:szCs w:val="16"/>
      </w:rPr>
      <w:t xml:space="preserve"> Dirección Convención de 1884 No. 1018 y García Moreno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Teléfonos: (03) 2980321 – (03) 2981643</w:t>
    </w:r>
  </w:p>
  <w:p w:rsidR="00B52A2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E-mail: alcaldiagda@gmail.com</w:t>
    </w: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</w:p>
  <w:p w:rsidR="00B52A25" w:rsidRPr="00FF3EA5" w:rsidRDefault="00B52A25" w:rsidP="00B52A25">
    <w:pPr>
      <w:spacing w:after="0"/>
      <w:jc w:val="right"/>
      <w:rPr>
        <w:rFonts w:ascii="Century Gothic" w:hAnsi="Century Gothic"/>
        <w:sz w:val="16"/>
        <w:szCs w:val="16"/>
      </w:rPr>
    </w:pPr>
    <w:r w:rsidRPr="00FF3EA5">
      <w:rPr>
        <w:rFonts w:ascii="Century Gothic" w:hAnsi="Century Gothic"/>
        <w:sz w:val="16"/>
        <w:szCs w:val="16"/>
      </w:rPr>
      <w:t>www.guaranda.gob.ec</w:t>
    </w:r>
  </w:p>
  <w:p w:rsidR="00B52A25" w:rsidRDefault="00B52A25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6077B" w:rsidRDefault="0066077B" w:rsidP="00B52A25">
      <w:pPr>
        <w:spacing w:after="0" w:line="240" w:lineRule="auto"/>
      </w:pPr>
      <w:r>
        <w:separator/>
      </w:r>
    </w:p>
  </w:footnote>
  <w:footnote w:type="continuationSeparator" w:id="0">
    <w:p w:rsidR="0066077B" w:rsidRDefault="0066077B" w:rsidP="00B52A2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B52A25" w:rsidRDefault="00B52A25" w:rsidP="00B52A25">
    <w:pPr>
      <w:pStyle w:val="Encabezado"/>
      <w:rPr>
        <w:noProof/>
        <w:lang w:eastAsia="es-EC"/>
      </w:rPr>
    </w:pPr>
    <w:r>
      <w:rPr>
        <w:noProof/>
        <w:lang w:val="es-ES" w:eastAsia="es-ES"/>
      </w:rPr>
      <w:drawing>
        <wp:anchor distT="0" distB="0" distL="114300" distR="114300" simplePos="0" relativeHeight="251659264" behindDoc="0" locked="0" layoutInCell="1" allowOverlap="1" wp14:anchorId="45EBC3E6" wp14:editId="00C73BCE">
          <wp:simplePos x="0" y="0"/>
          <wp:positionH relativeFrom="column">
            <wp:posOffset>2264714</wp:posOffset>
          </wp:positionH>
          <wp:positionV relativeFrom="paragraph">
            <wp:posOffset>-132080</wp:posOffset>
          </wp:positionV>
          <wp:extent cx="1025719" cy="1025719"/>
          <wp:effectExtent l="0" t="0" r="0" b="0"/>
          <wp:wrapNone/>
          <wp:docPr id="1" name="Imagen 1" descr="K:\hoja alcaldia\logo ciudad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K:\hoja alcaldia\logo ciudad.jp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5719" cy="1025719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rPr>
        <w:noProof/>
        <w:lang w:eastAsia="es-EC"/>
      </w:rPr>
    </w:pPr>
  </w:p>
  <w:p w:rsidR="00B52A25" w:rsidRDefault="00B52A25" w:rsidP="00B52A25">
    <w:pPr>
      <w:pStyle w:val="Encabezado"/>
      <w:jc w:val="center"/>
      <w:rPr>
        <w:rFonts w:ascii="Century Gothic" w:hAnsi="Century Gothic"/>
        <w:noProof/>
        <w:sz w:val="26"/>
        <w:szCs w:val="26"/>
        <w:lang w:eastAsia="es-EC"/>
      </w:rPr>
    </w:pPr>
    <w:r w:rsidRPr="00FF3EA5">
      <w:rPr>
        <w:rFonts w:ascii="Century Gothic" w:hAnsi="Century Gothic"/>
        <w:noProof/>
        <w:sz w:val="26"/>
        <w:szCs w:val="26"/>
        <w:lang w:eastAsia="es-EC"/>
      </w:rPr>
      <w:t>Gobierno Autónomo Descentralizado</w:t>
    </w:r>
  </w:p>
  <w:p w:rsidR="00B52A25" w:rsidRPr="008F2293" w:rsidRDefault="00DC75AF" w:rsidP="00B52A25">
    <w:pPr>
      <w:pStyle w:val="Encabezado"/>
      <w:jc w:val="center"/>
      <w:rPr>
        <w:rFonts w:ascii="Century Gothic" w:hAnsi="Century Gothic"/>
        <w:b/>
        <w:noProof/>
        <w:sz w:val="24"/>
        <w:szCs w:val="24"/>
        <w:lang w:eastAsia="es-EC"/>
      </w:rPr>
    </w:pPr>
    <w:r>
      <w:rPr>
        <w:rFonts w:ascii="Century Gothic" w:hAnsi="Century Gothic"/>
        <w:b/>
        <w:noProof/>
        <w:sz w:val="24"/>
        <w:szCs w:val="24"/>
        <w:lang w:eastAsia="es-EC"/>
      </w:rPr>
      <w:t>SECRETARIA DE CONCEJO</w:t>
    </w:r>
  </w:p>
  <w:p w:rsidR="00B52A25" w:rsidRPr="008F2293" w:rsidRDefault="00B52A25">
    <w:pPr>
      <w:pStyle w:val="Encabezado"/>
      <w:rPr>
        <w:sz w:val="24"/>
        <w:szCs w:val="24"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D0F5B"/>
    <w:multiLevelType w:val="hybridMultilevel"/>
    <w:tmpl w:val="B6C672F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8C838FB"/>
    <w:multiLevelType w:val="hybridMultilevel"/>
    <w:tmpl w:val="6110FDA0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43997F9E"/>
    <w:multiLevelType w:val="hybridMultilevel"/>
    <w:tmpl w:val="D8163D86"/>
    <w:lvl w:ilvl="0" w:tplc="300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4E317E22"/>
    <w:multiLevelType w:val="hybridMultilevel"/>
    <w:tmpl w:val="4B0EB87E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3E41C42"/>
    <w:multiLevelType w:val="hybridMultilevel"/>
    <w:tmpl w:val="7D42D076"/>
    <w:lvl w:ilvl="0" w:tplc="300A0017">
      <w:start w:val="1"/>
      <w:numFmt w:val="lowerLetter"/>
      <w:lvlText w:val="%1)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DC35F15"/>
    <w:multiLevelType w:val="hybridMultilevel"/>
    <w:tmpl w:val="E4FE684E"/>
    <w:lvl w:ilvl="0" w:tplc="280A0017">
      <w:start w:val="1"/>
      <w:numFmt w:val="lowerLetter"/>
      <w:lvlText w:val="%1)"/>
      <w:lvlJc w:val="left"/>
      <w:pPr>
        <w:ind w:left="780" w:hanging="360"/>
      </w:pPr>
    </w:lvl>
    <w:lvl w:ilvl="1" w:tplc="280A0019" w:tentative="1">
      <w:start w:val="1"/>
      <w:numFmt w:val="lowerLetter"/>
      <w:lvlText w:val="%2."/>
      <w:lvlJc w:val="left"/>
      <w:pPr>
        <w:ind w:left="1500" w:hanging="360"/>
      </w:pPr>
    </w:lvl>
    <w:lvl w:ilvl="2" w:tplc="280A001B" w:tentative="1">
      <w:start w:val="1"/>
      <w:numFmt w:val="lowerRoman"/>
      <w:lvlText w:val="%3."/>
      <w:lvlJc w:val="right"/>
      <w:pPr>
        <w:ind w:left="2220" w:hanging="180"/>
      </w:pPr>
    </w:lvl>
    <w:lvl w:ilvl="3" w:tplc="280A000F" w:tentative="1">
      <w:start w:val="1"/>
      <w:numFmt w:val="decimal"/>
      <w:lvlText w:val="%4."/>
      <w:lvlJc w:val="left"/>
      <w:pPr>
        <w:ind w:left="2940" w:hanging="360"/>
      </w:pPr>
    </w:lvl>
    <w:lvl w:ilvl="4" w:tplc="280A0019" w:tentative="1">
      <w:start w:val="1"/>
      <w:numFmt w:val="lowerLetter"/>
      <w:lvlText w:val="%5."/>
      <w:lvlJc w:val="left"/>
      <w:pPr>
        <w:ind w:left="3660" w:hanging="360"/>
      </w:pPr>
    </w:lvl>
    <w:lvl w:ilvl="5" w:tplc="280A001B" w:tentative="1">
      <w:start w:val="1"/>
      <w:numFmt w:val="lowerRoman"/>
      <w:lvlText w:val="%6."/>
      <w:lvlJc w:val="right"/>
      <w:pPr>
        <w:ind w:left="4380" w:hanging="180"/>
      </w:pPr>
    </w:lvl>
    <w:lvl w:ilvl="6" w:tplc="280A000F" w:tentative="1">
      <w:start w:val="1"/>
      <w:numFmt w:val="decimal"/>
      <w:lvlText w:val="%7."/>
      <w:lvlJc w:val="left"/>
      <w:pPr>
        <w:ind w:left="5100" w:hanging="360"/>
      </w:pPr>
    </w:lvl>
    <w:lvl w:ilvl="7" w:tplc="280A0019" w:tentative="1">
      <w:start w:val="1"/>
      <w:numFmt w:val="lowerLetter"/>
      <w:lvlText w:val="%8."/>
      <w:lvlJc w:val="left"/>
      <w:pPr>
        <w:ind w:left="5820" w:hanging="360"/>
      </w:pPr>
    </w:lvl>
    <w:lvl w:ilvl="8" w:tplc="280A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1"/>
  </w:num>
  <w:num w:numId="5">
    <w:abstractNumId w:val="3"/>
  </w:num>
  <w:num w:numId="6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52A25"/>
    <w:rsid w:val="000152EC"/>
    <w:rsid w:val="00027022"/>
    <w:rsid w:val="00033560"/>
    <w:rsid w:val="00092CC7"/>
    <w:rsid w:val="000B48B1"/>
    <w:rsid w:val="000B4F38"/>
    <w:rsid w:val="000D6851"/>
    <w:rsid w:val="000F1FC2"/>
    <w:rsid w:val="00100D4C"/>
    <w:rsid w:val="00100F5E"/>
    <w:rsid w:val="001378B3"/>
    <w:rsid w:val="001476E3"/>
    <w:rsid w:val="0015220B"/>
    <w:rsid w:val="00161D00"/>
    <w:rsid w:val="001758AD"/>
    <w:rsid w:val="00184F81"/>
    <w:rsid w:val="002033D8"/>
    <w:rsid w:val="00211718"/>
    <w:rsid w:val="00214037"/>
    <w:rsid w:val="00265E3A"/>
    <w:rsid w:val="00282E0F"/>
    <w:rsid w:val="00293172"/>
    <w:rsid w:val="002B5258"/>
    <w:rsid w:val="002F06BC"/>
    <w:rsid w:val="002F3339"/>
    <w:rsid w:val="003007E0"/>
    <w:rsid w:val="0030397F"/>
    <w:rsid w:val="00304CFF"/>
    <w:rsid w:val="00311B15"/>
    <w:rsid w:val="00312471"/>
    <w:rsid w:val="00316692"/>
    <w:rsid w:val="00324C6B"/>
    <w:rsid w:val="003503DD"/>
    <w:rsid w:val="0035061B"/>
    <w:rsid w:val="00351ECB"/>
    <w:rsid w:val="0037452F"/>
    <w:rsid w:val="00381F20"/>
    <w:rsid w:val="003A497E"/>
    <w:rsid w:val="003B5033"/>
    <w:rsid w:val="003C1781"/>
    <w:rsid w:val="003F026E"/>
    <w:rsid w:val="00460018"/>
    <w:rsid w:val="00466AEA"/>
    <w:rsid w:val="00485547"/>
    <w:rsid w:val="00492A17"/>
    <w:rsid w:val="00524C53"/>
    <w:rsid w:val="00526D9D"/>
    <w:rsid w:val="00537516"/>
    <w:rsid w:val="00540BED"/>
    <w:rsid w:val="005415FF"/>
    <w:rsid w:val="00541DC9"/>
    <w:rsid w:val="0054485D"/>
    <w:rsid w:val="0057013C"/>
    <w:rsid w:val="0058594C"/>
    <w:rsid w:val="00593EA8"/>
    <w:rsid w:val="005A6E0B"/>
    <w:rsid w:val="005B57BF"/>
    <w:rsid w:val="005F2323"/>
    <w:rsid w:val="0061629D"/>
    <w:rsid w:val="00655131"/>
    <w:rsid w:val="0066077B"/>
    <w:rsid w:val="00674B1A"/>
    <w:rsid w:val="006A2F64"/>
    <w:rsid w:val="006C105B"/>
    <w:rsid w:val="006C2FDD"/>
    <w:rsid w:val="006E1731"/>
    <w:rsid w:val="006E7E43"/>
    <w:rsid w:val="00715A7A"/>
    <w:rsid w:val="00724A7E"/>
    <w:rsid w:val="00766D4C"/>
    <w:rsid w:val="007874C7"/>
    <w:rsid w:val="007B0A09"/>
    <w:rsid w:val="007E6E10"/>
    <w:rsid w:val="00801E46"/>
    <w:rsid w:val="008340AB"/>
    <w:rsid w:val="00835EA6"/>
    <w:rsid w:val="008724F3"/>
    <w:rsid w:val="00886D9B"/>
    <w:rsid w:val="008C42D5"/>
    <w:rsid w:val="008C5AA5"/>
    <w:rsid w:val="008D0739"/>
    <w:rsid w:val="008D21E9"/>
    <w:rsid w:val="008E58C3"/>
    <w:rsid w:val="008F2293"/>
    <w:rsid w:val="009122F8"/>
    <w:rsid w:val="00927150"/>
    <w:rsid w:val="00963C32"/>
    <w:rsid w:val="009A1B1F"/>
    <w:rsid w:val="009A2082"/>
    <w:rsid w:val="009A6022"/>
    <w:rsid w:val="009B3BBD"/>
    <w:rsid w:val="009C4E25"/>
    <w:rsid w:val="009C7274"/>
    <w:rsid w:val="009D1910"/>
    <w:rsid w:val="009E6B6B"/>
    <w:rsid w:val="009F5159"/>
    <w:rsid w:val="00A535EC"/>
    <w:rsid w:val="00A7089A"/>
    <w:rsid w:val="00A71892"/>
    <w:rsid w:val="00A71F9F"/>
    <w:rsid w:val="00AA7FF0"/>
    <w:rsid w:val="00AB75CC"/>
    <w:rsid w:val="00AD057E"/>
    <w:rsid w:val="00B072FA"/>
    <w:rsid w:val="00B25086"/>
    <w:rsid w:val="00B52A25"/>
    <w:rsid w:val="00BA6EC8"/>
    <w:rsid w:val="00BA7AFF"/>
    <w:rsid w:val="00BC54CC"/>
    <w:rsid w:val="00C174A0"/>
    <w:rsid w:val="00C34773"/>
    <w:rsid w:val="00C4592A"/>
    <w:rsid w:val="00C711DF"/>
    <w:rsid w:val="00C7462C"/>
    <w:rsid w:val="00CB3A63"/>
    <w:rsid w:val="00CC4835"/>
    <w:rsid w:val="00CF35B1"/>
    <w:rsid w:val="00D05418"/>
    <w:rsid w:val="00D20EAB"/>
    <w:rsid w:val="00D25B50"/>
    <w:rsid w:val="00D3737C"/>
    <w:rsid w:val="00D5336F"/>
    <w:rsid w:val="00D7548B"/>
    <w:rsid w:val="00D80CF3"/>
    <w:rsid w:val="00D86B78"/>
    <w:rsid w:val="00D943A7"/>
    <w:rsid w:val="00DC45F0"/>
    <w:rsid w:val="00DC75AF"/>
    <w:rsid w:val="00DD6E86"/>
    <w:rsid w:val="00DF408A"/>
    <w:rsid w:val="00E518ED"/>
    <w:rsid w:val="00E62F87"/>
    <w:rsid w:val="00E84774"/>
    <w:rsid w:val="00EB1762"/>
    <w:rsid w:val="00EB1CFA"/>
    <w:rsid w:val="00EB65AA"/>
    <w:rsid w:val="00ED1417"/>
    <w:rsid w:val="00EE5002"/>
    <w:rsid w:val="00F6466D"/>
    <w:rsid w:val="00F72119"/>
    <w:rsid w:val="00F76DCF"/>
    <w:rsid w:val="00FB43F0"/>
    <w:rsid w:val="00FE5A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C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EC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7462C"/>
    <w:rPr>
      <w:rFonts w:eastAsiaTheme="minorEastAsia"/>
      <w:lang w:eastAsia="es-EC"/>
    </w:rPr>
  </w:style>
  <w:style w:type="paragraph" w:styleId="Ttulo1">
    <w:name w:val="heading 1"/>
    <w:basedOn w:val="Normal"/>
    <w:next w:val="Normal"/>
    <w:link w:val="Ttulo1Car"/>
    <w:uiPriority w:val="9"/>
    <w:qFormat/>
    <w:rsid w:val="00282E0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unhideWhenUsed/>
    <w:qFormat/>
    <w:rsid w:val="00282E0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EncabezadoCar">
    <w:name w:val="Encabezado Car"/>
    <w:basedOn w:val="Fuentedeprrafopredeter"/>
    <w:link w:val="Encabezado"/>
    <w:uiPriority w:val="99"/>
    <w:rsid w:val="00B52A25"/>
  </w:style>
  <w:style w:type="paragraph" w:styleId="Piedepgina">
    <w:name w:val="footer"/>
    <w:basedOn w:val="Normal"/>
    <w:link w:val="PiedepginaCar"/>
    <w:uiPriority w:val="99"/>
    <w:unhideWhenUsed/>
    <w:rsid w:val="00B52A25"/>
    <w:pPr>
      <w:tabs>
        <w:tab w:val="center" w:pos="4419"/>
        <w:tab w:val="right" w:pos="8838"/>
      </w:tabs>
      <w:spacing w:after="0" w:line="240" w:lineRule="auto"/>
    </w:pPr>
    <w:rPr>
      <w:rFonts w:eastAsiaTheme="minorHAnsi"/>
      <w:lang w:eastAsia="en-US"/>
    </w:rPr>
  </w:style>
  <w:style w:type="character" w:customStyle="1" w:styleId="PiedepginaCar">
    <w:name w:val="Pie de página Car"/>
    <w:basedOn w:val="Fuentedeprrafopredeter"/>
    <w:link w:val="Piedepgina"/>
    <w:uiPriority w:val="99"/>
    <w:rsid w:val="00B52A25"/>
  </w:style>
  <w:style w:type="table" w:styleId="Tablaconcuadrcula">
    <w:name w:val="Table Grid"/>
    <w:basedOn w:val="Tablanormal"/>
    <w:rsid w:val="00C7462C"/>
    <w:pPr>
      <w:spacing w:after="0" w:line="240" w:lineRule="auto"/>
    </w:pPr>
    <w:rPr>
      <w:rFonts w:eastAsiaTheme="minorEastAsia"/>
      <w:lang w:eastAsia="es-EC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Sinespaciado">
    <w:name w:val="No Spacing"/>
    <w:uiPriority w:val="1"/>
    <w:qFormat/>
    <w:rsid w:val="0058594C"/>
    <w:pPr>
      <w:spacing w:after="0" w:line="240" w:lineRule="auto"/>
    </w:pPr>
  </w:style>
  <w:style w:type="character" w:customStyle="1" w:styleId="Ttulo1Car">
    <w:name w:val="Título 1 Car"/>
    <w:basedOn w:val="Fuentedeprrafopredeter"/>
    <w:link w:val="Ttulo1"/>
    <w:uiPriority w:val="9"/>
    <w:rsid w:val="00282E0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s-EC"/>
    </w:rPr>
  </w:style>
  <w:style w:type="character" w:customStyle="1" w:styleId="Ttulo2Car">
    <w:name w:val="Título 2 Car"/>
    <w:basedOn w:val="Fuentedeprrafopredeter"/>
    <w:link w:val="Ttulo2"/>
    <w:uiPriority w:val="9"/>
    <w:rsid w:val="00282E0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s-EC"/>
    </w:rPr>
  </w:style>
  <w:style w:type="paragraph" w:styleId="Lista">
    <w:name w:val="List"/>
    <w:basedOn w:val="Normal"/>
    <w:uiPriority w:val="99"/>
    <w:unhideWhenUsed/>
    <w:rsid w:val="00282E0F"/>
    <w:pPr>
      <w:ind w:left="283" w:hanging="283"/>
      <w:contextualSpacing/>
    </w:pPr>
  </w:style>
  <w:style w:type="paragraph" w:styleId="Cierre">
    <w:name w:val="Closing"/>
    <w:basedOn w:val="Normal"/>
    <w:link w:val="Cierre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CierreCar">
    <w:name w:val="Cierre Car"/>
    <w:basedOn w:val="Fuentedeprrafopredeter"/>
    <w:link w:val="Cierre"/>
    <w:uiPriority w:val="99"/>
    <w:rsid w:val="00282E0F"/>
    <w:rPr>
      <w:rFonts w:eastAsiaTheme="minorEastAsia"/>
      <w:lang w:eastAsia="es-EC"/>
    </w:rPr>
  </w:style>
  <w:style w:type="paragraph" w:styleId="Firma">
    <w:name w:val="Signature"/>
    <w:basedOn w:val="Normal"/>
    <w:link w:val="FirmaCar"/>
    <w:uiPriority w:val="99"/>
    <w:unhideWhenUsed/>
    <w:rsid w:val="00282E0F"/>
    <w:pPr>
      <w:spacing w:after="0" w:line="240" w:lineRule="auto"/>
      <w:ind w:left="4252"/>
    </w:pPr>
  </w:style>
  <w:style w:type="character" w:customStyle="1" w:styleId="FirmaCar">
    <w:name w:val="Firma Car"/>
    <w:basedOn w:val="Fuentedeprrafopredeter"/>
    <w:link w:val="Firma"/>
    <w:uiPriority w:val="99"/>
    <w:rsid w:val="00282E0F"/>
    <w:rPr>
      <w:rFonts w:eastAsiaTheme="minorEastAsia"/>
      <w:lang w:eastAsia="es-EC"/>
    </w:rPr>
  </w:style>
  <w:style w:type="paragraph" w:styleId="Textoindependiente">
    <w:name w:val="Body Text"/>
    <w:basedOn w:val="Normal"/>
    <w:link w:val="TextoindependienteCar"/>
    <w:uiPriority w:val="99"/>
    <w:unhideWhenUsed/>
    <w:rsid w:val="00282E0F"/>
    <w:pPr>
      <w:spacing w:after="120"/>
    </w:pPr>
  </w:style>
  <w:style w:type="character" w:customStyle="1" w:styleId="TextoindependienteCar">
    <w:name w:val="Texto independiente Car"/>
    <w:basedOn w:val="Fuentedeprrafopredeter"/>
    <w:link w:val="Textoindependiente"/>
    <w:uiPriority w:val="99"/>
    <w:rsid w:val="00282E0F"/>
    <w:rPr>
      <w:rFonts w:eastAsiaTheme="minorEastAsia"/>
      <w:lang w:eastAsia="es-EC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4485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4485D"/>
    <w:rPr>
      <w:rFonts w:ascii="Tahoma" w:eastAsiaTheme="minorEastAsia" w:hAnsi="Tahoma" w:cs="Tahoma"/>
      <w:sz w:val="16"/>
      <w:szCs w:val="16"/>
      <w:lang w:eastAsia="es-EC"/>
    </w:rPr>
  </w:style>
  <w:style w:type="paragraph" w:styleId="Prrafodelista">
    <w:name w:val="List Paragraph"/>
    <w:basedOn w:val="Normal"/>
    <w:uiPriority w:val="34"/>
    <w:qFormat/>
    <w:rsid w:val="006C105B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val="es-ES" w:eastAsia="es-ES"/>
    </w:rPr>
  </w:style>
  <w:style w:type="paragraph" w:customStyle="1" w:styleId="Default">
    <w:name w:val="Default"/>
    <w:rsid w:val="00265E3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  <w:lang w:val="es-AR" w:eastAsia="es-AR"/>
    </w:rPr>
  </w:style>
  <w:style w:type="character" w:styleId="Textoennegrita">
    <w:name w:val="Strong"/>
    <w:basedOn w:val="Fuentedeprrafopredeter"/>
    <w:uiPriority w:val="22"/>
    <w:qFormat/>
    <w:rsid w:val="00265E3A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9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882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0017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21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849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4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195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108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82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1192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608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7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4D278F-72F4-4587-8B19-DF7FEB29CF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124</Words>
  <Characters>687</Characters>
  <Application>Microsoft Office Word</Application>
  <DocSecurity>0</DocSecurity>
  <Lines>5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ALCALDIASEC</dc:creator>
  <cp:lastModifiedBy>Wilo</cp:lastModifiedBy>
  <cp:revision>2</cp:revision>
  <cp:lastPrinted>2014-11-26T14:24:00Z</cp:lastPrinted>
  <dcterms:created xsi:type="dcterms:W3CDTF">2015-04-08T15:35:00Z</dcterms:created>
  <dcterms:modified xsi:type="dcterms:W3CDTF">2015-04-08T15:35:00Z</dcterms:modified>
</cp:coreProperties>
</file>