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0D75D5" w:rsidRDefault="00721E18" w:rsidP="000C3A75"/>
    <w:p w:rsidR="000D75D5" w:rsidRPr="000D75D5" w:rsidRDefault="000D75D5" w:rsidP="000C3A75"/>
    <w:p w:rsidR="000D75D5" w:rsidRPr="000D75D5" w:rsidRDefault="000D75D5" w:rsidP="000C3A75"/>
    <w:p w:rsidR="000D75D5" w:rsidRPr="000D75D5" w:rsidRDefault="000D75D5" w:rsidP="000C3A75"/>
    <w:p w:rsidR="000D75D5" w:rsidRPr="000D75D5" w:rsidRDefault="000D75D5" w:rsidP="000C3A75"/>
    <w:p w:rsidR="000D75D5" w:rsidRPr="000D75D5" w:rsidRDefault="000D75D5" w:rsidP="000D75D5">
      <w:pPr>
        <w:jc w:val="center"/>
        <w:rPr>
          <w:b/>
        </w:rPr>
      </w:pPr>
      <w:r w:rsidRPr="000D75D5">
        <w:rPr>
          <w:b/>
        </w:rPr>
        <w:t>SESIÓN ORDINARIA, 24 DE JUNIO DE 2014.</w:t>
      </w:r>
    </w:p>
    <w:p w:rsidR="000D75D5" w:rsidRPr="000D75D5" w:rsidRDefault="000D75D5" w:rsidP="000D75D5">
      <w:pPr>
        <w:jc w:val="center"/>
        <w:rPr>
          <w:b/>
        </w:rPr>
      </w:pPr>
    </w:p>
    <w:p w:rsidR="000D75D5" w:rsidRPr="000D75D5" w:rsidRDefault="000D75D5" w:rsidP="000D75D5">
      <w:pPr>
        <w:jc w:val="both"/>
      </w:pPr>
      <w:r w:rsidRPr="000D75D5">
        <w:t>RESOLUCIÓN: 019-24-06-2014: ESTE CONCEJO MUNICIPAL CON OCHO VOTOS A FAVOR RESUELVE: AGREGAR UN PUNTO EN EL ORDEN DEL DÍA, COMO ES RECIBIR AL REPRESENTANTE Y PRESIDENTE  DEL GOBIERNO PARROQUIAL DE SIMIATUG, SR. MARIO DE LA CRUZ Y SUS VOCALES.</w:t>
      </w:r>
    </w:p>
    <w:p w:rsidR="000D75D5" w:rsidRPr="000D75D5" w:rsidRDefault="000D75D5" w:rsidP="000D75D5">
      <w:pPr>
        <w:jc w:val="both"/>
      </w:pPr>
    </w:p>
    <w:p w:rsidR="000D75D5" w:rsidRPr="000D75D5" w:rsidRDefault="000D75D5" w:rsidP="000D75D5">
      <w:pPr>
        <w:jc w:val="both"/>
      </w:pPr>
      <w:r w:rsidRPr="000D75D5">
        <w:t>RESOLUCIÓN: 020-24-06-2014: ESTE CONCEJO MUNICIPAL CON OCHO VOTOS A FAVOR RESUELVE: APROBAR EL MANUAL DE IMAGEN INSTITUCIONAL DEL GOBIERNO AUTÓNOMO DESCENTRALIZADO DEL CANTÓN GUARANDA.</w:t>
      </w:r>
    </w:p>
    <w:p w:rsidR="000D75D5" w:rsidRPr="000D75D5" w:rsidRDefault="000D75D5" w:rsidP="000D75D5">
      <w:pPr>
        <w:jc w:val="both"/>
      </w:pPr>
    </w:p>
    <w:p w:rsidR="000D75D5" w:rsidRDefault="000D75D5" w:rsidP="000D75D5">
      <w:pPr>
        <w:jc w:val="both"/>
      </w:pPr>
      <w:r w:rsidRPr="000D75D5">
        <w:t>RESOLUCIÓN: 021-24-06-2014: ESTE CONCEJO MUNICIPAL CON OCHO VOTOS A FAVOR RESUELVE: APROBAR EN PRIMER DEBATE  LA ORDENANZA DEL PRESUPUESTO ECONÓMICO PARA EL EJERCICIO FISCAL DEL AÑO 2014, DEL GOBIERNO AUTÓNOMO DESCENTRALIZADO DEL CANTÓN GUARANDA.</w:t>
      </w:r>
    </w:p>
    <w:p w:rsidR="000D75D5" w:rsidRPr="000D75D5" w:rsidRDefault="000D75D5" w:rsidP="000D75D5">
      <w:pPr>
        <w:jc w:val="both"/>
      </w:pPr>
    </w:p>
    <w:p w:rsidR="000D75D5" w:rsidRDefault="000D75D5" w:rsidP="000D75D5">
      <w:pPr>
        <w:pStyle w:val="Style1"/>
        <w:widowControl/>
        <w:spacing w:before="82" w:line="269" w:lineRule="exact"/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</w:pPr>
      <w:r w:rsidRPr="000D75D5">
        <w:rPr>
          <w:rFonts w:ascii="Times New Roman" w:hAnsi="Times New Roman"/>
        </w:rPr>
        <w:t xml:space="preserve">RESOLUCIÓN: 022-24-06-2014: </w:t>
      </w:r>
      <w:r w:rsidRPr="000D75D5"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  <w:t xml:space="preserve">EL CONCEJO MUNICIPAL DEL GOBIERNO AUTÓNOMO DESCENTRALIZADO DEL CANTÓN DE GUARANDA, EN SESIÓN ORDINARIA REALIZADA EL DÍA MARTES 24 DE JUNIO DEL AÑO 2014, CON LA PRESENCIA DE: LOS SEÑORES/AS CONCEJALES/AS: SRA. ISABEL DÁVILA RUÍZ, ING. WASHINGTON GUARNAN, LIC. HUGO TOALOMBO, SR. MIGUEL RUÍZ GUEVARA, LIC. CARMEN HIDALGO VILLALVA, MSC. JOSÉ YANCHALIQUÍN Y DR. LUIS CHANAGUANO, RESOLVIÓ: POR UNANIMIDAD, TOMAR LAS SIGUIENTES RESOLUCIONES: </w:t>
      </w:r>
      <w:r w:rsidRPr="000D75D5">
        <w:rPr>
          <w:rStyle w:val="FontStyle12"/>
          <w:rFonts w:ascii="Times New Roman" w:hAnsi="Times New Roman" w:cs="Times New Roman"/>
          <w:spacing w:val="60"/>
          <w:sz w:val="24"/>
          <w:szCs w:val="24"/>
          <w:lang w:val="es-ES_tradnl" w:eastAsia="es-ES_tradnl"/>
        </w:rPr>
        <w:t>1-</w:t>
      </w:r>
      <w:r w:rsidRPr="000D75D5"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  <w:t xml:space="preserve"> APROBAR Y HACER USO DEL FINANCIAMIENTO APROBADO POR EL BANCO DEL ESTADO, A FAVOR DEL GOBIERNO AUTÓNOMO DESCENTRALIZADO MUNICIPAL DE GUARANDA, HASTA POR USD 1'260.000,00, (UN MILLÓN DOSCIENTOS SESENTA MIL DÓLARES DE LOS ESTADOS UNIDOS DE AMÉRICA), DESTINADO A FINANCIAR LA: "ADQUISICIÓN DE EQUIPO CAMINERO PARA LA EJECUCIÓN DEL PLAN VIAL QUINQUENAL DEL GAD MUNICIPAL DE GUARANDA"; </w:t>
      </w:r>
      <w:r w:rsidRPr="000D75D5">
        <w:rPr>
          <w:rStyle w:val="FontStyle12"/>
          <w:rFonts w:ascii="Times New Roman" w:hAnsi="Times New Roman" w:cs="Times New Roman"/>
          <w:spacing w:val="60"/>
          <w:sz w:val="24"/>
          <w:szCs w:val="24"/>
          <w:lang w:val="es-ES_tradnl" w:eastAsia="es-ES_tradnl"/>
        </w:rPr>
        <w:t>2-</w:t>
      </w:r>
      <w:r w:rsidRPr="000D75D5"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  <w:t xml:space="preserve">AUTORIZAR AL SEÑOR RAMSSES TORRES ESPINOSA, EN CALIDAD DE ALCALDE Y REPRESENTANTE LEGAL DEL GAD MUNICIPAL DE GUARANDA, PARA QUE PROCEDA A SUSCRIBIR EL RESPECTIVO CONTRATO DE FINANCIAMIENTO Y FIDEICOMISO; 3.- APROBAR LA OBLIGACIÓN PRESUPUESTARIA PARA EL SERVICIO DEL FINANCIAMIENTO Y DE LA CONTRAPARTE; 4 - APROBAR Y CONCEDER LA AUTORIZACIÓN CORRESPONDIENTE PARA COMPROMETER LA CUENTA QUE EL GAD MUNICIPAL DE GUARANDA MANTIENE EN EL BANCO CENTRAL DEL ECUADOR, PARA EL SERVICIO DE LA DEUDA Y EN CALIDAD DE GARANTÍA; 5 - APROBAR Y AUTORIZAR LA ORDEN DE DÉBITO PARA EJECUTAR EN CASO QUE EL BANCO DEL ESTADO COMPROBARE QUE LOS RECURSOS HAN SIDO EMPLEADOS EN UN DESTINO DIFERENTE; 6 - APROBAR Y CONSIGNAR EN EL PRESUPUESTO DEL PRESENTE Y </w:t>
      </w:r>
    </w:p>
    <w:p w:rsidR="000D75D5" w:rsidRDefault="000D75D5" w:rsidP="000D75D5">
      <w:pPr>
        <w:pStyle w:val="Style1"/>
        <w:widowControl/>
        <w:spacing w:before="82" w:line="269" w:lineRule="exact"/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</w:pPr>
    </w:p>
    <w:p w:rsidR="000D75D5" w:rsidRDefault="000D75D5" w:rsidP="000D75D5">
      <w:pPr>
        <w:pStyle w:val="Style1"/>
        <w:widowControl/>
        <w:spacing w:before="82" w:line="269" w:lineRule="exact"/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</w:pPr>
    </w:p>
    <w:p w:rsidR="000D75D5" w:rsidRDefault="000D75D5" w:rsidP="000D75D5">
      <w:pPr>
        <w:pStyle w:val="Style1"/>
        <w:widowControl/>
        <w:spacing w:before="82" w:line="269" w:lineRule="exact"/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</w:pPr>
    </w:p>
    <w:p w:rsidR="000D75D5" w:rsidRDefault="000D75D5" w:rsidP="000D75D5">
      <w:pPr>
        <w:pStyle w:val="Style1"/>
        <w:widowControl/>
        <w:spacing w:before="82" w:line="269" w:lineRule="exact"/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</w:pPr>
    </w:p>
    <w:p w:rsidR="000D75D5" w:rsidRDefault="000D75D5" w:rsidP="000D75D5">
      <w:pPr>
        <w:pStyle w:val="Style1"/>
        <w:widowControl/>
        <w:spacing w:before="82" w:line="269" w:lineRule="exact"/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</w:pPr>
    </w:p>
    <w:p w:rsidR="000D75D5" w:rsidRPr="000D75D5" w:rsidRDefault="000D75D5" w:rsidP="000D75D5">
      <w:pPr>
        <w:pStyle w:val="Style1"/>
        <w:widowControl/>
        <w:spacing w:before="82" w:line="269" w:lineRule="exact"/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</w:pPr>
      <w:r w:rsidRPr="000D75D5"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  <w:t xml:space="preserve">SUBSIGUIENTES AÑOS LOS RECURSOS NECESARIOS PARA ATENDER EL SERVICIO DE LA DEUDA; 7.- APROBAR EL CUMPLIMIENTO DE LAS METAS PLURIANUALES DE CONTRIBUCIÓN ESPECIAL DE MEJORAS Y DE CARTERA VENCIDA, Y SUS PLANES DE ACCIÓN RESPECTIVOS, CONFORME AL CÓDIGO ORGÁNICO DE ORGANIZACIÓN TERRITORIAL, AUTONOMÍA Y DESCENTRALIZACIÓN, COOTAD, Y EN LOS TÉRMINOS ESTABLECIDOS EN EL RESPECTIVO INFORME DE EVALUACIÓN EMITIDO POR EL BANCO DEL ESTADO, INHERENTE AL PROYECTO DE LA REFERENCIA; 8.- APROBAR Y GARANTIZAR EL CUMPLIMIENTO DE QUE LOS RESPECTIVOS PROCEDIMIENTOS PRECONTRACTUALES TENGAN CONCURRENCIA DE OFERTAS Y SEA COMPETITIVO, PROHIBIÉNDOSE LA FIGURA DE EMERGENCIA Y DE RÉGIMEN ESPECIAL Y QUE EN DICHAS CONVOCATORIAS SE CONSIDERE A PERSONAS NATURALES Y/O JURÍDICAS, NACIONALES Y/O EXTRANJERAS, O ASOCIACIONES DE ÉSTAS, LEGALMENTE CAPACES PARA CONTRATAR; Y 9.- RATIFICAR LA DECLARATORIA DE PRIORIDAD DEL PROYECTO SEÑALADO, EL MISMO QUE CUENTA CON LA CORRESPONDIENTE VIABILIDAD TÉCNICA Y ESTUDIOS QUE LO SUSTENTAN; ADEMÁS </w:t>
      </w:r>
      <w:r w:rsidRPr="000D75D5">
        <w:rPr>
          <w:rStyle w:val="FontStyle12"/>
          <w:rFonts w:ascii="Times New Roman" w:hAnsi="Times New Roman" w:cs="Times New Roman"/>
          <w:spacing w:val="-20"/>
          <w:sz w:val="24"/>
          <w:szCs w:val="24"/>
          <w:lang w:val="es-ES_tradnl" w:eastAsia="es-ES_tradnl"/>
        </w:rPr>
        <w:t>SE</w:t>
      </w:r>
      <w:r w:rsidRPr="000D75D5">
        <w:rPr>
          <w:rStyle w:val="FontStyle12"/>
          <w:rFonts w:ascii="Times New Roman" w:hAnsi="Times New Roman" w:cs="Times New Roman"/>
          <w:sz w:val="24"/>
          <w:szCs w:val="24"/>
          <w:lang w:val="es-ES_tradnl" w:eastAsia="es-ES_tradnl"/>
        </w:rPr>
        <w:t xml:space="preserve"> DEJA EXPRESA CONSTANCIA QUE EL PROYECTO DE LA REFERENCIA CONSTA EN EL RESPECTIVO PLAN OPERATIVO ANUAL APROBADO Y VIGENTE.</w:t>
      </w:r>
    </w:p>
    <w:p w:rsidR="000D75D5" w:rsidRPr="000D75D5" w:rsidRDefault="000D75D5" w:rsidP="000D75D5">
      <w:pPr>
        <w:pStyle w:val="Style1"/>
        <w:widowControl/>
        <w:spacing w:before="82" w:line="269" w:lineRule="exact"/>
        <w:rPr>
          <w:rFonts w:ascii="Times New Roman" w:hAnsi="Times New Roman"/>
          <w:lang w:val="es-ES_tradnl" w:eastAsia="es-ES_tradnl"/>
        </w:rPr>
      </w:pPr>
    </w:p>
    <w:p w:rsidR="000D75D5" w:rsidRPr="000D75D5" w:rsidRDefault="000D75D5" w:rsidP="000D75D5">
      <w:pPr>
        <w:pStyle w:val="Style1"/>
        <w:widowControl/>
        <w:spacing w:before="82" w:line="269" w:lineRule="exact"/>
        <w:rPr>
          <w:rFonts w:ascii="Times New Roman" w:hAnsi="Times New Roman"/>
        </w:rPr>
      </w:pPr>
      <w:r w:rsidRPr="000D75D5">
        <w:rPr>
          <w:rFonts w:ascii="Times New Roman" w:hAnsi="Times New Roman"/>
        </w:rPr>
        <w:t>RESOLUCIÓN: 023-24-06-2014: ESTE CONCEJO MUNICIPAL CON OCHO VOTOS A FAVOR RESUELVE: QUE SE REMITA LOS CONVENIOS EN REFERENCIA A LA SUSCRIPCIÓN DE LOS MISMOS, AL DEPARTAMENTO JURÍDICO PARA QUE SEA ANALIZADO TÉCNICA Y JURÍDICAMENTE; Y LUEGO SE NOS INFORME AL CONCEJO HASTA EL 18 DE JULIO DEL 2014.</w:t>
      </w:r>
    </w:p>
    <w:p w:rsidR="000D75D5" w:rsidRPr="000D75D5" w:rsidRDefault="000D75D5" w:rsidP="000C3A75">
      <w:pPr>
        <w:rPr>
          <w:lang w:val="es-EC"/>
        </w:rPr>
      </w:pPr>
      <w:bookmarkStart w:id="0" w:name="_GoBack"/>
      <w:bookmarkEnd w:id="0"/>
    </w:p>
    <w:p w:rsidR="00955DA1" w:rsidRPr="000D75D5" w:rsidRDefault="00955DA1" w:rsidP="000C3A75"/>
    <w:p w:rsidR="00955DA1" w:rsidRPr="000D75D5" w:rsidRDefault="00955DA1" w:rsidP="000C3A75"/>
    <w:p w:rsidR="00955DA1" w:rsidRPr="000D75D5" w:rsidRDefault="00955DA1" w:rsidP="000C3A75"/>
    <w:p w:rsidR="00AE48E4" w:rsidRPr="000D75D5" w:rsidRDefault="00AE48E4" w:rsidP="000C3A75"/>
    <w:p w:rsidR="00E0649A" w:rsidRPr="000D75D5" w:rsidRDefault="00E0649A" w:rsidP="00E0649A">
      <w:pPr>
        <w:pStyle w:val="Sinespaciado"/>
        <w:rPr>
          <w:rFonts w:ascii="Times New Roman" w:hAnsi="Times New Roman"/>
          <w:b/>
        </w:rPr>
      </w:pPr>
      <w:r w:rsidRPr="000D75D5">
        <w:rPr>
          <w:rFonts w:ascii="Times New Roman" w:hAnsi="Times New Roman"/>
          <w:b/>
        </w:rPr>
        <w:t xml:space="preserve">    </w:t>
      </w:r>
    </w:p>
    <w:p w:rsidR="00E0649A" w:rsidRPr="000D75D5" w:rsidRDefault="00E0649A" w:rsidP="00E0649A">
      <w:pPr>
        <w:pStyle w:val="Sinespaciado"/>
        <w:rPr>
          <w:rFonts w:ascii="Times New Roman" w:hAnsi="Times New Roman"/>
        </w:rPr>
      </w:pPr>
    </w:p>
    <w:p w:rsidR="00E0649A" w:rsidRPr="000D75D5" w:rsidRDefault="00E0649A" w:rsidP="000C3A75"/>
    <w:p w:rsidR="00AE48E4" w:rsidRPr="000D75D5" w:rsidRDefault="00AE48E4" w:rsidP="000C3A75"/>
    <w:p w:rsidR="00874A9A" w:rsidRPr="000D75D5" w:rsidRDefault="00874A9A" w:rsidP="000C3A75"/>
    <w:p w:rsidR="00874A9A" w:rsidRPr="000D75D5" w:rsidRDefault="00874A9A" w:rsidP="000C3A75"/>
    <w:p w:rsidR="00E37797" w:rsidRPr="000D75D5" w:rsidRDefault="00E37797" w:rsidP="000C3A75"/>
    <w:p w:rsidR="00E37797" w:rsidRPr="000D75D5" w:rsidRDefault="00E37797" w:rsidP="000C3A75"/>
    <w:p w:rsidR="00E37797" w:rsidRPr="000D75D5" w:rsidRDefault="00E37797" w:rsidP="000C3A75"/>
    <w:p w:rsidR="00E37797" w:rsidRPr="000D75D5" w:rsidRDefault="00E37797" w:rsidP="000C3A75"/>
    <w:sectPr w:rsidR="00E37797" w:rsidRPr="000D75D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0D75D5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customStyle="1" w:styleId="Style1">
    <w:name w:val="Style1"/>
    <w:basedOn w:val="Normal"/>
    <w:uiPriority w:val="99"/>
    <w:rsid w:val="000D75D5"/>
    <w:pPr>
      <w:widowControl w:val="0"/>
      <w:autoSpaceDE w:val="0"/>
      <w:autoSpaceDN w:val="0"/>
      <w:adjustRightInd w:val="0"/>
      <w:spacing w:line="270" w:lineRule="exact"/>
      <w:jc w:val="both"/>
    </w:pPr>
    <w:rPr>
      <w:rFonts w:ascii="Angsana New" w:eastAsiaTheme="minorEastAsia" w:hAnsi="Angsana New"/>
      <w:lang w:val="es-EC" w:eastAsia="es-EC"/>
    </w:rPr>
  </w:style>
  <w:style w:type="character" w:customStyle="1" w:styleId="FontStyle12">
    <w:name w:val="Font Style12"/>
    <w:basedOn w:val="Fuentedeprrafopredeter"/>
    <w:uiPriority w:val="99"/>
    <w:rsid w:val="000D75D5"/>
    <w:rPr>
      <w:rFonts w:ascii="Angsana New" w:hAnsi="Angsana New" w:cs="Angsana New"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customStyle="1" w:styleId="Style1">
    <w:name w:val="Style1"/>
    <w:basedOn w:val="Normal"/>
    <w:uiPriority w:val="99"/>
    <w:rsid w:val="000D75D5"/>
    <w:pPr>
      <w:widowControl w:val="0"/>
      <w:autoSpaceDE w:val="0"/>
      <w:autoSpaceDN w:val="0"/>
      <w:adjustRightInd w:val="0"/>
      <w:spacing w:line="270" w:lineRule="exact"/>
      <w:jc w:val="both"/>
    </w:pPr>
    <w:rPr>
      <w:rFonts w:ascii="Angsana New" w:eastAsiaTheme="minorEastAsia" w:hAnsi="Angsana New"/>
      <w:lang w:val="es-EC" w:eastAsia="es-EC"/>
    </w:rPr>
  </w:style>
  <w:style w:type="character" w:customStyle="1" w:styleId="FontStyle12">
    <w:name w:val="Font Style12"/>
    <w:basedOn w:val="Fuentedeprrafopredeter"/>
    <w:uiPriority w:val="99"/>
    <w:rsid w:val="000D75D5"/>
    <w:rPr>
      <w:rFonts w:ascii="Angsana New" w:hAnsi="Angsana New" w:cs="Angsana New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2014-08-13T17:05:00Z</dcterms:created>
  <dcterms:modified xsi:type="dcterms:W3CDTF">2014-08-13T17:05:00Z</dcterms:modified>
</cp:coreProperties>
</file>