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E18" w:rsidRPr="005C6DA7" w:rsidRDefault="00721E18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B81A3A" w:rsidRPr="005C6DA7" w:rsidRDefault="00B81A3A" w:rsidP="000C3A75">
      <w:pPr>
        <w:rPr>
          <w:rFonts w:ascii="Arial" w:hAnsi="Arial" w:cs="Arial"/>
        </w:rPr>
      </w:pPr>
    </w:p>
    <w:p w:rsidR="003B0C62" w:rsidRDefault="003B0C62" w:rsidP="003B0C62">
      <w:pPr>
        <w:rPr>
          <w:b/>
        </w:rPr>
      </w:pPr>
      <w:r w:rsidRPr="006903D4">
        <w:rPr>
          <w:b/>
        </w:rPr>
        <w:t>SESIÓN ORDINARIA-MARTES 16 DE DICIEMBRE  DE 2014.</w:t>
      </w:r>
    </w:p>
    <w:p w:rsidR="003B0C62" w:rsidRPr="006903D4" w:rsidRDefault="003B0C62" w:rsidP="003B0C62"/>
    <w:p w:rsidR="003B0C62" w:rsidRDefault="003B0C62" w:rsidP="003B0C62">
      <w:pPr>
        <w:tabs>
          <w:tab w:val="left" w:pos="0"/>
        </w:tabs>
        <w:jc w:val="both"/>
      </w:pPr>
      <w:r w:rsidRPr="006903D4">
        <w:t>CONVOCATORIA</w:t>
      </w:r>
    </w:p>
    <w:p w:rsidR="003B0C62" w:rsidRPr="006903D4" w:rsidRDefault="003B0C62" w:rsidP="003B0C62">
      <w:pPr>
        <w:tabs>
          <w:tab w:val="left" w:pos="0"/>
        </w:tabs>
        <w:jc w:val="both"/>
      </w:pPr>
    </w:p>
    <w:p w:rsidR="003B0C62" w:rsidRDefault="003B0C62" w:rsidP="003B0C62">
      <w:pPr>
        <w:tabs>
          <w:tab w:val="left" w:pos="0"/>
        </w:tabs>
        <w:jc w:val="both"/>
      </w:pPr>
      <w:r w:rsidRPr="006903D4"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16 de diciembre de 2014, a las 10H30 en el Salón de la Ciudad, para tratar el siguiente orden del día:</w:t>
      </w:r>
    </w:p>
    <w:p w:rsidR="003B0C62" w:rsidRPr="006903D4" w:rsidRDefault="003B0C62" w:rsidP="003B0C62">
      <w:pPr>
        <w:tabs>
          <w:tab w:val="left" w:pos="0"/>
        </w:tabs>
        <w:jc w:val="both"/>
      </w:pPr>
    </w:p>
    <w:p w:rsidR="003B0C62" w:rsidRDefault="003B0C62" w:rsidP="003B0C62">
      <w:pPr>
        <w:tabs>
          <w:tab w:val="left" w:pos="0"/>
        </w:tabs>
        <w:jc w:val="both"/>
      </w:pPr>
      <w:r w:rsidRPr="006903D4">
        <w:t>1.- CONOCIMIENTO Y APROBACIÓN DEL ACTA DE LA SESIÓN ORDINARIA DEL MARTES 09 DE DICIEMBRE DEL 2014.</w:t>
      </w:r>
    </w:p>
    <w:p w:rsidR="003B0C62" w:rsidRPr="006903D4" w:rsidRDefault="003B0C62" w:rsidP="003B0C62">
      <w:pPr>
        <w:tabs>
          <w:tab w:val="left" w:pos="0"/>
        </w:tabs>
        <w:jc w:val="both"/>
      </w:pPr>
    </w:p>
    <w:p w:rsidR="003B0C62" w:rsidRDefault="003B0C62" w:rsidP="003B0C62">
      <w:pPr>
        <w:tabs>
          <w:tab w:val="left" w:pos="0"/>
        </w:tabs>
        <w:jc w:val="both"/>
      </w:pPr>
      <w:r w:rsidRPr="006903D4">
        <w:t>2.- INTEGRACIÓN DE LA COMISIÓN ESPECIAL DEL GADCG, PARA LA PROTECCIÓN, CONSERVACIÓN Y CUIDADO DEL PATRIMONIO CULTURAL, ARQUEOLÓGICO Y TURÍSTICA DE LA PARROQUIA SAN LUIS DE PAMBIL, SEGÚN ORDENANZA DE DECLARATORIA DEL PATRIMONIO CULTURAL, ARQUEOLÓGICO Y TURÍSTICA DE LA PARROQUIA SAN LUIS DE PAMBIL DEL CANTÓN GUARANDA, PROVINCIA DE BOLÍVAR.</w:t>
      </w:r>
    </w:p>
    <w:p w:rsidR="003B0C62" w:rsidRPr="006903D4" w:rsidRDefault="003B0C62" w:rsidP="003B0C62">
      <w:pPr>
        <w:tabs>
          <w:tab w:val="left" w:pos="0"/>
        </w:tabs>
        <w:jc w:val="both"/>
      </w:pPr>
    </w:p>
    <w:p w:rsidR="003B0C62" w:rsidRDefault="003B0C62" w:rsidP="003B0C62">
      <w:pPr>
        <w:tabs>
          <w:tab w:val="left" w:pos="0"/>
        </w:tabs>
        <w:jc w:val="both"/>
      </w:pPr>
      <w:r w:rsidRPr="006903D4">
        <w:t>3.- ANÁLISIS Y APROBACIÓN EN SEGUNDO Y DEFINITIVO DEBATE LA ORDENANZA SUSTITUTIVA QUE CREA Y REGULA EL ESTACIONAMIENTO MUNICIPAL DE ACCIÓN ROTATIVA TARIFADA GUARANDA ESMART–G.</w:t>
      </w:r>
    </w:p>
    <w:p w:rsidR="003B0C62" w:rsidRPr="006903D4" w:rsidRDefault="003B0C62" w:rsidP="003B0C62">
      <w:pPr>
        <w:tabs>
          <w:tab w:val="left" w:pos="0"/>
        </w:tabs>
        <w:jc w:val="both"/>
      </w:pPr>
    </w:p>
    <w:p w:rsidR="003B0C62" w:rsidRDefault="003B0C62" w:rsidP="003B0C62">
      <w:pPr>
        <w:tabs>
          <w:tab w:val="left" w:pos="0"/>
        </w:tabs>
        <w:jc w:val="both"/>
      </w:pPr>
      <w:r w:rsidRPr="006903D4">
        <w:t>4.- CONOCIMIENTO, ANÁLISIS Y AUTORIZACIÓN AL SR. RAMSSES TORRES ESPINOSA–ALCALDE DEL CANTÓN GUARANDA, A EFECTO LA SUSCRIPCIÓN DE LA ADENDA MODIFICATORIA DE FINANCIAMIENTO NO. 1 AL CONVENIO ESPECÍFICO DE CO-FINANCIAMIENTO PARA LA EJECUCIÓN DEL PROYECTO “REACTIVACIÓN PRODUCTIVA PARA LA INDUSTRIALIZACIÓN Y SEGURIDAD ALIMENTARIA, HACIENDO USO EFICIENTE DE LOS RECURSOS EN LAS COMUNIDADES MARGINALES DE LA PARROQUIA JULIO MORENO.</w:t>
      </w:r>
    </w:p>
    <w:p w:rsidR="003B0C62" w:rsidRPr="006903D4" w:rsidRDefault="003B0C62" w:rsidP="003B0C62">
      <w:pPr>
        <w:tabs>
          <w:tab w:val="left" w:pos="0"/>
        </w:tabs>
        <w:jc w:val="both"/>
      </w:pPr>
      <w:bookmarkStart w:id="0" w:name="_GoBack"/>
      <w:bookmarkEnd w:id="0"/>
    </w:p>
    <w:p w:rsidR="003B0C62" w:rsidRPr="006903D4" w:rsidRDefault="003B0C62" w:rsidP="003B0C62">
      <w:pPr>
        <w:tabs>
          <w:tab w:val="left" w:pos="0"/>
        </w:tabs>
        <w:jc w:val="both"/>
      </w:pPr>
      <w:r w:rsidRPr="006903D4">
        <w:t>5.- CONOCIMIENTO Y ANÁLISIS DEL OFICIO NO. 241 GADPR-SALINAS, SUSCRITO POR EL LIC. ISAAC GÓMEZ–PRESIDENTE DEL GAD PARROQUIAL SALINAS E INFORME JURÍDICO DEL PROCURADOR SÍNDICO DEL GADCG.</w:t>
      </w:r>
    </w:p>
    <w:p w:rsidR="00E37797" w:rsidRPr="005C6DA7" w:rsidRDefault="00E37797" w:rsidP="000C3A75">
      <w:pPr>
        <w:rPr>
          <w:rFonts w:ascii="Arial" w:hAnsi="Arial" w:cs="Arial"/>
        </w:rPr>
      </w:pPr>
    </w:p>
    <w:sectPr w:rsidR="00E37797" w:rsidRPr="005C6DA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034F" w:rsidRDefault="00FE034F" w:rsidP="00721E18">
      <w:r>
        <w:separator/>
      </w:r>
    </w:p>
  </w:endnote>
  <w:endnote w:type="continuationSeparator" w:id="0">
    <w:p w:rsidR="00FE034F" w:rsidRDefault="00FE034F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034F" w:rsidRDefault="00FE034F" w:rsidP="00721E18">
      <w:r>
        <w:separator/>
      </w:r>
    </w:p>
  </w:footnote>
  <w:footnote w:type="continuationSeparator" w:id="0">
    <w:p w:rsidR="00FE034F" w:rsidRDefault="00FE034F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E18" w:rsidRDefault="00721E18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B0C62"/>
    <w:rsid w:val="003E023E"/>
    <w:rsid w:val="00495491"/>
    <w:rsid w:val="005264F3"/>
    <w:rsid w:val="005933A9"/>
    <w:rsid w:val="005A50EF"/>
    <w:rsid w:val="005C60D3"/>
    <w:rsid w:val="005C6DA7"/>
    <w:rsid w:val="00623D94"/>
    <w:rsid w:val="006327DF"/>
    <w:rsid w:val="0064261D"/>
    <w:rsid w:val="006E1A4E"/>
    <w:rsid w:val="0070781C"/>
    <w:rsid w:val="00721E18"/>
    <w:rsid w:val="00823398"/>
    <w:rsid w:val="008419D3"/>
    <w:rsid w:val="00874A9A"/>
    <w:rsid w:val="00881FB6"/>
    <w:rsid w:val="009030A7"/>
    <w:rsid w:val="00955DA1"/>
    <w:rsid w:val="009B2694"/>
    <w:rsid w:val="00A74A75"/>
    <w:rsid w:val="00AE48E4"/>
    <w:rsid w:val="00B737EE"/>
    <w:rsid w:val="00B81A3A"/>
    <w:rsid w:val="00C06461"/>
    <w:rsid w:val="00C35959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034F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B81A3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B81A3A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Wilo</cp:lastModifiedBy>
  <cp:revision>2</cp:revision>
  <cp:lastPrinted>2014-08-06T17:13:00Z</cp:lastPrinted>
  <dcterms:created xsi:type="dcterms:W3CDTF">2015-04-03T00:51:00Z</dcterms:created>
  <dcterms:modified xsi:type="dcterms:W3CDTF">2015-04-03T00:51:00Z</dcterms:modified>
</cp:coreProperties>
</file>