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5C6DA7" w:rsidRDefault="00721E18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5C6DA7" w:rsidRPr="005C6DA7" w:rsidRDefault="005C6DA7" w:rsidP="005C6DA7">
      <w:pPr>
        <w:rPr>
          <w:rFonts w:ascii="Arial" w:hAnsi="Arial" w:cs="Arial"/>
          <w:b/>
        </w:rPr>
      </w:pPr>
      <w:r w:rsidRPr="005C6DA7">
        <w:rPr>
          <w:rFonts w:ascii="Arial" w:hAnsi="Arial" w:cs="Arial"/>
          <w:b/>
        </w:rPr>
        <w:t>SESIÓN ORDINARIA-MARTES 09 DE DICIEMBRE  DE 2014.</w:t>
      </w:r>
    </w:p>
    <w:p w:rsidR="005C6DA7" w:rsidRPr="005C6DA7" w:rsidRDefault="005C6DA7" w:rsidP="005C6DA7">
      <w:pPr>
        <w:rPr>
          <w:rFonts w:ascii="Arial" w:hAnsi="Arial" w:cs="Arial"/>
        </w:rPr>
      </w:pPr>
    </w:p>
    <w:p w:rsidR="005C6DA7" w:rsidRPr="005C6DA7" w:rsidRDefault="005C6DA7" w:rsidP="005C6DA7">
      <w:pPr>
        <w:pStyle w:val="Textoindependiente"/>
        <w:spacing w:line="240" w:lineRule="auto"/>
        <w:rPr>
          <w:rFonts w:ascii="Arial" w:hAnsi="Arial" w:cs="Arial"/>
          <w:sz w:val="24"/>
          <w:szCs w:val="24"/>
        </w:rPr>
      </w:pPr>
      <w:r w:rsidRPr="005C6DA7">
        <w:rPr>
          <w:rFonts w:ascii="Arial" w:hAnsi="Arial" w:cs="Arial"/>
          <w:sz w:val="24"/>
          <w:szCs w:val="24"/>
        </w:rPr>
        <w:t>CONVOCATORIA</w:t>
      </w:r>
    </w:p>
    <w:p w:rsidR="005C6DA7" w:rsidRPr="005C6DA7" w:rsidRDefault="005C6DA7" w:rsidP="005C6DA7">
      <w:pPr>
        <w:tabs>
          <w:tab w:val="left" w:pos="8789"/>
        </w:tabs>
        <w:ind w:right="49"/>
        <w:contextualSpacing/>
        <w:jc w:val="both"/>
        <w:rPr>
          <w:rFonts w:ascii="Arial" w:hAnsi="Arial" w:cs="Arial"/>
        </w:rPr>
      </w:pPr>
      <w:r w:rsidRPr="005C6DA7">
        <w:rPr>
          <w:rFonts w:ascii="Arial" w:hAnsi="Arial" w:cs="Arial"/>
        </w:rPr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09 de diciembre  de 2014, a las 10:30  en el Salón de la Ciudad, para tratar el siguiente orden del día:</w:t>
      </w:r>
    </w:p>
    <w:p w:rsidR="005C6DA7" w:rsidRPr="005C6DA7" w:rsidRDefault="005C6DA7" w:rsidP="005C6DA7">
      <w:pPr>
        <w:ind w:right="49"/>
        <w:contextualSpacing/>
        <w:jc w:val="both"/>
        <w:rPr>
          <w:rFonts w:ascii="Arial" w:hAnsi="Arial" w:cs="Arial"/>
        </w:rPr>
      </w:pPr>
    </w:p>
    <w:p w:rsidR="005C6DA7" w:rsidRDefault="005C6DA7" w:rsidP="005C6DA7">
      <w:pPr>
        <w:ind w:right="49"/>
        <w:jc w:val="both"/>
        <w:rPr>
          <w:rFonts w:ascii="Arial" w:hAnsi="Arial" w:cs="Arial"/>
        </w:rPr>
      </w:pPr>
      <w:r w:rsidRPr="005C6DA7">
        <w:rPr>
          <w:rFonts w:ascii="Arial" w:hAnsi="Arial" w:cs="Arial"/>
        </w:rPr>
        <w:t>1.- CONOCIMIENTO Y APROBACIÓN DEL ACTA DE LA SESIÓN ORDINARIA DEL MARTES 02 DE DICIEMBRE DE 2014.</w:t>
      </w:r>
    </w:p>
    <w:p w:rsidR="005C6DA7" w:rsidRPr="005C6DA7" w:rsidRDefault="005C6DA7" w:rsidP="005C6DA7">
      <w:pPr>
        <w:ind w:right="49"/>
        <w:jc w:val="both"/>
        <w:rPr>
          <w:rFonts w:ascii="Arial" w:hAnsi="Arial" w:cs="Arial"/>
        </w:rPr>
      </w:pPr>
    </w:p>
    <w:p w:rsidR="005C6DA7" w:rsidRDefault="005C6DA7" w:rsidP="005C6DA7">
      <w:pPr>
        <w:ind w:right="49"/>
        <w:jc w:val="both"/>
        <w:rPr>
          <w:rFonts w:ascii="Arial" w:hAnsi="Arial" w:cs="Arial"/>
        </w:rPr>
      </w:pPr>
      <w:r w:rsidRPr="005C6DA7">
        <w:rPr>
          <w:rFonts w:ascii="Arial" w:hAnsi="Arial" w:cs="Arial"/>
        </w:rPr>
        <w:t>2.- ANÁLISIS Y APROBACIÓN EN PRIMER DEBATE DEL PROYECTO DE LA ORDENANZA SUSTITUTIVA QUE REGULA LA ORGANIZACIÓN, ADMINISTRACIÓN, FINANCIAMIENTO Y DESARROLLO DE LOS EVENTOS CULTURALES Y PATRIMONIALES DEL CARNAVAL DE GUARANDA.</w:t>
      </w:r>
    </w:p>
    <w:p w:rsidR="005C6DA7" w:rsidRPr="005C6DA7" w:rsidRDefault="005C6DA7" w:rsidP="005C6DA7">
      <w:pPr>
        <w:ind w:right="49"/>
        <w:jc w:val="both"/>
        <w:rPr>
          <w:rFonts w:ascii="Arial" w:hAnsi="Arial" w:cs="Arial"/>
        </w:rPr>
      </w:pPr>
    </w:p>
    <w:p w:rsidR="005C6DA7" w:rsidRDefault="005C6DA7" w:rsidP="005C6DA7">
      <w:pPr>
        <w:ind w:right="49"/>
        <w:jc w:val="both"/>
        <w:rPr>
          <w:rFonts w:ascii="Arial" w:hAnsi="Arial" w:cs="Arial"/>
        </w:rPr>
      </w:pPr>
      <w:r w:rsidRPr="005C6DA7">
        <w:rPr>
          <w:rFonts w:ascii="Arial" w:hAnsi="Arial" w:cs="Arial"/>
        </w:rPr>
        <w:t>3.- ANÁLISIS Y APROBACIÓN EN PRIMER DEBATE DEL PROYECTO DE LA ORDENANZA SUSTITUTIVA QUE REGLAMENTA LA CONMEMORACIÓN DE LAS FECHAS CLÁSICAS DE LA HISTORIA PATRIA, PROVINCIALES Y CANTONALES.</w:t>
      </w:r>
    </w:p>
    <w:p w:rsidR="005C6DA7" w:rsidRPr="005C6DA7" w:rsidRDefault="005C6DA7" w:rsidP="005C6DA7">
      <w:pPr>
        <w:ind w:right="49"/>
        <w:jc w:val="both"/>
        <w:rPr>
          <w:rFonts w:ascii="Arial" w:hAnsi="Arial" w:cs="Arial"/>
        </w:rPr>
      </w:pPr>
      <w:bookmarkStart w:id="0" w:name="_GoBack"/>
      <w:bookmarkEnd w:id="0"/>
    </w:p>
    <w:p w:rsidR="005C6DA7" w:rsidRPr="005C6DA7" w:rsidRDefault="005C6DA7" w:rsidP="005C6DA7">
      <w:pPr>
        <w:ind w:right="49"/>
        <w:jc w:val="both"/>
        <w:rPr>
          <w:rFonts w:ascii="Arial" w:hAnsi="Arial" w:cs="Arial"/>
          <w:b/>
        </w:rPr>
      </w:pPr>
      <w:r w:rsidRPr="005C6DA7">
        <w:rPr>
          <w:rFonts w:ascii="Arial" w:hAnsi="Arial" w:cs="Arial"/>
        </w:rPr>
        <w:t>4.- CONFORME LO ESTABLECE LA NORMATIVA VIGENTE, ANÁLISIS Y APROBACIÓN EN SEGUNDO Y DEFINITIVO DEBATE DEL PROYECTO DE PRESUPUESTO PARA EL EJERCICIO ECONÓMICO 2015 DEL GOBIERNO AUTÓNOMO DESCENTRALIZADO DEL CANTÓN GUARANDA.</w:t>
      </w:r>
    </w:p>
    <w:p w:rsidR="00E37797" w:rsidRPr="005C6DA7" w:rsidRDefault="00E37797" w:rsidP="000C3A75">
      <w:pPr>
        <w:rPr>
          <w:rFonts w:ascii="Arial" w:hAnsi="Arial" w:cs="Arial"/>
        </w:rPr>
      </w:pPr>
    </w:p>
    <w:p w:rsidR="00E37797" w:rsidRPr="005C6DA7" w:rsidRDefault="00E37797" w:rsidP="000C3A75">
      <w:pPr>
        <w:rPr>
          <w:rFonts w:ascii="Arial" w:hAnsi="Arial" w:cs="Arial"/>
        </w:rPr>
      </w:pPr>
    </w:p>
    <w:p w:rsidR="00E37797" w:rsidRPr="005C6DA7" w:rsidRDefault="00E37797" w:rsidP="000C3A75">
      <w:pPr>
        <w:rPr>
          <w:rFonts w:ascii="Arial" w:hAnsi="Arial" w:cs="Arial"/>
        </w:rPr>
      </w:pPr>
    </w:p>
    <w:p w:rsidR="00E37797" w:rsidRPr="005C6DA7" w:rsidRDefault="00E37797" w:rsidP="000C3A75">
      <w:pPr>
        <w:rPr>
          <w:rFonts w:ascii="Arial" w:hAnsi="Arial" w:cs="Arial"/>
        </w:rPr>
      </w:pPr>
    </w:p>
    <w:sectPr w:rsidR="00E37797" w:rsidRPr="005C6DA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7AA" w:rsidRDefault="00D067AA" w:rsidP="00721E18">
      <w:r>
        <w:separator/>
      </w:r>
    </w:p>
  </w:endnote>
  <w:endnote w:type="continuationSeparator" w:id="0">
    <w:p w:rsidR="00D067AA" w:rsidRDefault="00D067AA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7AA" w:rsidRDefault="00D067AA" w:rsidP="00721E18">
      <w:r>
        <w:separator/>
      </w:r>
    </w:p>
  </w:footnote>
  <w:footnote w:type="continuationSeparator" w:id="0">
    <w:p w:rsidR="00D067AA" w:rsidRDefault="00D067AA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5C60D3"/>
    <w:rsid w:val="005C6DA7"/>
    <w:rsid w:val="00623D94"/>
    <w:rsid w:val="006327DF"/>
    <w:rsid w:val="0064261D"/>
    <w:rsid w:val="006E1A4E"/>
    <w:rsid w:val="0070781C"/>
    <w:rsid w:val="00721E18"/>
    <w:rsid w:val="00823398"/>
    <w:rsid w:val="008419D3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067AA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2015-04-03T00:45:00Z</dcterms:created>
  <dcterms:modified xsi:type="dcterms:W3CDTF">2015-04-03T00:45:00Z</dcterms:modified>
</cp:coreProperties>
</file>