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A3A" w:rsidRDefault="00B81A3A" w:rsidP="000C3A75">
      <w:pPr>
        <w:rPr>
          <w:rFonts w:asciiTheme="majorHAnsi" w:hAnsiTheme="majorHAnsi"/>
          <w:b/>
        </w:rPr>
      </w:pPr>
    </w:p>
    <w:p w:rsidR="00312A5D" w:rsidRDefault="00312A5D" w:rsidP="000C3A75">
      <w:pPr>
        <w:rPr>
          <w:rFonts w:asciiTheme="majorHAnsi" w:hAnsiTheme="majorHAnsi"/>
          <w:b/>
        </w:rPr>
      </w:pPr>
    </w:p>
    <w:p w:rsidR="00312A5D" w:rsidRDefault="00312A5D" w:rsidP="000C3A75">
      <w:pPr>
        <w:rPr>
          <w:rFonts w:asciiTheme="majorHAnsi" w:hAnsiTheme="majorHAnsi"/>
          <w:b/>
        </w:rPr>
      </w:pPr>
    </w:p>
    <w:p w:rsidR="00312A5D" w:rsidRDefault="00312A5D" w:rsidP="000C3A75">
      <w:pPr>
        <w:rPr>
          <w:rFonts w:asciiTheme="majorHAnsi" w:hAnsiTheme="majorHAnsi"/>
          <w:b/>
        </w:rPr>
      </w:pPr>
    </w:p>
    <w:p w:rsidR="00312A5D" w:rsidRDefault="00312A5D" w:rsidP="000C3A75">
      <w:pPr>
        <w:rPr>
          <w:rFonts w:asciiTheme="majorHAnsi" w:hAnsiTheme="majorHAnsi"/>
          <w:b/>
        </w:rPr>
      </w:pPr>
    </w:p>
    <w:p w:rsidR="00F64E63" w:rsidRDefault="00F64E63" w:rsidP="00F64E63">
      <w:pPr>
        <w:jc w:val="center"/>
        <w:rPr>
          <w:b/>
        </w:rPr>
      </w:pPr>
      <w:r>
        <w:rPr>
          <w:b/>
        </w:rPr>
        <w:t>SESIÓN ORDINARIA, 11 DE NOVIEMBRE DE 2014.</w:t>
      </w:r>
    </w:p>
    <w:p w:rsidR="00F64E63" w:rsidRDefault="00F64E63" w:rsidP="00F64E63">
      <w:pPr>
        <w:jc w:val="center"/>
        <w:rPr>
          <w:b/>
        </w:rPr>
      </w:pPr>
    </w:p>
    <w:p w:rsidR="00F64E63" w:rsidRDefault="00F64E63" w:rsidP="00F64E63">
      <w:pPr>
        <w:jc w:val="both"/>
        <w:rPr>
          <w:rFonts w:eastAsiaTheme="minorEastAsia" w:cstheme="majorBidi"/>
          <w:bCs/>
          <w:lang w:val="es-ES_tradnl" w:eastAsia="es-EC"/>
        </w:rPr>
      </w:pPr>
      <w:r>
        <w:t xml:space="preserve">RESOLUCIÓN: 108-11-11-2014: </w:t>
      </w:r>
      <w:r>
        <w:rPr>
          <w:rFonts w:eastAsiaTheme="minorEastAsia" w:cstheme="majorBidi"/>
          <w:bCs/>
          <w:lang w:val="es-ES_tradnl" w:eastAsia="es-EC"/>
        </w:rPr>
        <w:t>EL CONCEJO MUNICIPAL DEL GOBIERNO AUTÓNOMO DESCENTRALIZADO DEL CANTÓN GUARANDA, CON OCHO VOTOS A FAVOR RESUELVE: APROBAR SIN NINGUNA OBSERVACIÓN NI MODIFICACIÓN EL ACTA DE LA SESIÓN ORDINARIA DE CONCEJO MUNICIPAL DEL MARTES 04 DE NOVIEMBRE  DE 2014.</w:t>
      </w:r>
    </w:p>
    <w:p w:rsidR="00326030" w:rsidRDefault="00326030" w:rsidP="00F64E63">
      <w:pPr>
        <w:jc w:val="both"/>
        <w:rPr>
          <w:rFonts w:eastAsiaTheme="minorEastAsia" w:cstheme="majorBidi"/>
          <w:bCs/>
          <w:lang w:val="es-ES_tradnl" w:eastAsia="es-EC"/>
        </w:rPr>
      </w:pPr>
      <w:bookmarkStart w:id="0" w:name="_GoBack"/>
      <w:bookmarkEnd w:id="0"/>
    </w:p>
    <w:p w:rsidR="00F64E63" w:rsidRDefault="00F64E63" w:rsidP="00F64E63">
      <w:pPr>
        <w:jc w:val="both"/>
        <w:rPr>
          <w:rFonts w:eastAsiaTheme="minorHAnsi" w:cstheme="minorBidi"/>
          <w:lang w:val="es-EC" w:eastAsia="en-US"/>
        </w:rPr>
      </w:pPr>
      <w:r>
        <w:t xml:space="preserve">RESOLUCIÓN: 109-11-11-2014: </w:t>
      </w:r>
      <w:r>
        <w:rPr>
          <w:rFonts w:eastAsiaTheme="minorEastAsia" w:cstheme="majorBidi"/>
          <w:bCs/>
          <w:lang w:val="es-ES_tradnl" w:eastAsia="es-EC"/>
        </w:rPr>
        <w:t>EL CONCEJO MUNICIPAL DEL GOBIERNO AUTÓNOMO DESCENTRALIZADO DEL CANTÓN GUARANDA, CON OCHO VOTOS A FAVOR RESUELVE:</w:t>
      </w:r>
      <w:r>
        <w:t xml:space="preserve"> AUTORIZAR AL SEÑOR RAMSSES TORRES ESPINOSA–ALCALDE DEL CANTÓN GUARANDA, LA SUSCRIPCIÓN DEL CONVENIO INTERINSTITUCIONAL ENTRE EL GOBIERNO AUTÓNOMO DESCENTRALIZADO PROVINCIAL Y EL GOBIERNO AUTÓNOMO DESCENTRALIZADO CANTONAL  PARA LA CONSTRUCCIÓN DEL PUENTE CARROSABLE SOBRE EL RIO TAMBILLO DE LA PARROQUIA SAN LORENZO, SIEMPRE Y CUANDO CONSTEN TODOS LOS DOCUMENTOS LEGALES, CERTIFICACIÓN PRESUPUESTARIA Y OTROS QUE SE REQUIERAN A EFECTO LA LEGALIZACIÓN DEL MISMO.</w:t>
      </w:r>
    </w:p>
    <w:p w:rsidR="00312A5D" w:rsidRPr="00F64E63" w:rsidRDefault="00312A5D" w:rsidP="000C3A75">
      <w:pPr>
        <w:rPr>
          <w:rFonts w:asciiTheme="minorHAnsi" w:hAnsiTheme="minorHAnsi"/>
          <w:lang w:val="es-EC"/>
        </w:rPr>
      </w:pPr>
    </w:p>
    <w:sectPr w:rsidR="00312A5D" w:rsidRPr="00F64E63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005" w:rsidRDefault="009A6005" w:rsidP="00721E18">
      <w:r>
        <w:separator/>
      </w:r>
    </w:p>
  </w:endnote>
  <w:endnote w:type="continuationSeparator" w:id="0">
    <w:p w:rsidR="009A6005" w:rsidRDefault="009A6005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005" w:rsidRDefault="009A6005" w:rsidP="00721E18">
      <w:r>
        <w:separator/>
      </w:r>
    </w:p>
  </w:footnote>
  <w:footnote w:type="continuationSeparator" w:id="0">
    <w:p w:rsidR="009A6005" w:rsidRDefault="009A6005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241D3E"/>
    <w:rsid w:val="00312A5D"/>
    <w:rsid w:val="00326030"/>
    <w:rsid w:val="003509BA"/>
    <w:rsid w:val="0035308E"/>
    <w:rsid w:val="003E023E"/>
    <w:rsid w:val="00495491"/>
    <w:rsid w:val="005264F3"/>
    <w:rsid w:val="005933A9"/>
    <w:rsid w:val="005F1E87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14253"/>
    <w:rsid w:val="00955DA1"/>
    <w:rsid w:val="009A6005"/>
    <w:rsid w:val="009B2694"/>
    <w:rsid w:val="009F306F"/>
    <w:rsid w:val="00A74A75"/>
    <w:rsid w:val="00AE48E4"/>
    <w:rsid w:val="00B737EE"/>
    <w:rsid w:val="00B76664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64E63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0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2015-01-06T16:41:00Z</dcterms:created>
  <dcterms:modified xsi:type="dcterms:W3CDTF">2015-01-06T16:41:00Z</dcterms:modified>
</cp:coreProperties>
</file>