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673" w:rsidRDefault="003B2673" w:rsidP="003B2673">
      <w:pPr>
        <w:jc w:val="both"/>
        <w:rPr>
          <w:b/>
        </w:rPr>
      </w:pPr>
    </w:p>
    <w:p w:rsidR="003B2673" w:rsidRDefault="003B2673" w:rsidP="003B2673">
      <w:pPr>
        <w:jc w:val="both"/>
        <w:rPr>
          <w:b/>
        </w:rPr>
      </w:pPr>
    </w:p>
    <w:p w:rsidR="003B2673" w:rsidRDefault="003B2673" w:rsidP="003B2673">
      <w:pPr>
        <w:jc w:val="both"/>
        <w:rPr>
          <w:b/>
        </w:rPr>
      </w:pPr>
    </w:p>
    <w:p w:rsidR="003B2673" w:rsidRDefault="003B2673" w:rsidP="003B2673">
      <w:pPr>
        <w:jc w:val="both"/>
        <w:rPr>
          <w:b/>
        </w:rPr>
      </w:pPr>
    </w:p>
    <w:p w:rsidR="003B2673" w:rsidRDefault="003B2673" w:rsidP="003B2673">
      <w:pPr>
        <w:jc w:val="both"/>
        <w:rPr>
          <w:b/>
        </w:rPr>
      </w:pPr>
    </w:p>
    <w:p w:rsidR="003B2673" w:rsidRDefault="003B2673" w:rsidP="003B2673">
      <w:pPr>
        <w:jc w:val="both"/>
        <w:rPr>
          <w:b/>
        </w:rPr>
      </w:pPr>
    </w:p>
    <w:p w:rsidR="003B2673" w:rsidRPr="00E6276B" w:rsidRDefault="003B2673" w:rsidP="003B2673">
      <w:pPr>
        <w:jc w:val="both"/>
        <w:rPr>
          <w:b/>
        </w:rPr>
      </w:pPr>
      <w:r w:rsidRPr="00E6276B">
        <w:rPr>
          <w:b/>
        </w:rPr>
        <w:t>SESIÓN ORDINARIA-MARTES 14 DE OCTUBRE  DE 2014.</w:t>
      </w:r>
    </w:p>
    <w:p w:rsidR="003B2673" w:rsidRDefault="003B2673" w:rsidP="003B2673">
      <w:pPr>
        <w:tabs>
          <w:tab w:val="left" w:pos="0"/>
        </w:tabs>
        <w:jc w:val="both"/>
      </w:pPr>
      <w:r w:rsidRPr="00E6276B">
        <w:t>CONVOCATORIA</w:t>
      </w:r>
    </w:p>
    <w:p w:rsidR="003B2673" w:rsidRPr="00E6276B" w:rsidRDefault="003B2673" w:rsidP="003B2673">
      <w:pPr>
        <w:tabs>
          <w:tab w:val="left" w:pos="0"/>
        </w:tabs>
        <w:jc w:val="both"/>
      </w:pPr>
    </w:p>
    <w:p w:rsidR="003B2673" w:rsidRDefault="003B2673" w:rsidP="003B2673">
      <w:pPr>
        <w:tabs>
          <w:tab w:val="left" w:pos="0"/>
        </w:tabs>
        <w:jc w:val="both"/>
      </w:pPr>
      <w:r w:rsidRPr="00E6276B"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14 de octubre de 2014, a las 10h30 en el Salón de la Ciudad, para tratar el siguiente orden del día:</w:t>
      </w:r>
    </w:p>
    <w:p w:rsidR="003B2673" w:rsidRPr="00E6276B" w:rsidRDefault="003B2673" w:rsidP="003B2673">
      <w:pPr>
        <w:tabs>
          <w:tab w:val="left" w:pos="0"/>
        </w:tabs>
        <w:jc w:val="both"/>
      </w:pPr>
    </w:p>
    <w:p w:rsidR="003B2673" w:rsidRPr="00E6276B" w:rsidRDefault="003B2673" w:rsidP="003B2673">
      <w:pPr>
        <w:tabs>
          <w:tab w:val="left" w:pos="0"/>
        </w:tabs>
        <w:jc w:val="both"/>
      </w:pPr>
      <w:r w:rsidRPr="00E6276B">
        <w:t>1.- CONOCIMIENTO Y APROBACIÓN DE LAS ACTAS:</w:t>
      </w:r>
    </w:p>
    <w:p w:rsidR="003B2673" w:rsidRPr="00E6276B" w:rsidRDefault="003B2673" w:rsidP="003B2673">
      <w:pPr>
        <w:ind w:right="49"/>
        <w:jc w:val="both"/>
      </w:pPr>
      <w:r w:rsidRPr="00E6276B">
        <w:t>1.1 SESIÓN ORDINARIA DEL MARTES 30 DE SEPTIEMBRE DEL 2014.</w:t>
      </w:r>
    </w:p>
    <w:p w:rsidR="003B2673" w:rsidRDefault="003B2673" w:rsidP="003B2673">
      <w:pPr>
        <w:ind w:right="49"/>
        <w:jc w:val="both"/>
      </w:pPr>
      <w:r w:rsidRPr="00E6276B">
        <w:t>1.2 SESIÓN EXTRAORDINARIA DEL MIÉRCOLES 8 DE OCTUBRE DEL 2014.</w:t>
      </w:r>
    </w:p>
    <w:p w:rsidR="003B2673" w:rsidRPr="00E6276B" w:rsidRDefault="003B2673" w:rsidP="003B2673">
      <w:pPr>
        <w:ind w:right="49"/>
        <w:jc w:val="both"/>
      </w:pPr>
    </w:p>
    <w:p w:rsidR="003B2673" w:rsidRDefault="003B2673" w:rsidP="003B2673">
      <w:pPr>
        <w:tabs>
          <w:tab w:val="left" w:pos="0"/>
        </w:tabs>
        <w:jc w:val="both"/>
      </w:pPr>
      <w:r w:rsidRPr="00E6276B">
        <w:t>2.- CONOCIMIENTO Y ANÁLISIS EN ATENCIÓN AL OF. N-29PMGADG, REMITIDO POR LA SEÑORA PRESIDENTA DEL PATRONATO MUNICIPAL DE DESARROLLO SOCIAL DEL GOBIERNO AUTÓNOMO DESCENTRALIZADO DEL CANTÓN GUARANDA, Y RECEPCIÓN EN COMISIÓN GENERAL.</w:t>
      </w:r>
    </w:p>
    <w:p w:rsidR="003B2673" w:rsidRPr="00E6276B" w:rsidRDefault="003B2673" w:rsidP="003B2673">
      <w:pPr>
        <w:tabs>
          <w:tab w:val="left" w:pos="0"/>
        </w:tabs>
        <w:jc w:val="both"/>
      </w:pPr>
      <w:bookmarkStart w:id="0" w:name="_GoBack"/>
      <w:bookmarkEnd w:id="0"/>
    </w:p>
    <w:p w:rsidR="003B2673" w:rsidRPr="00E6276B" w:rsidRDefault="003B2673" w:rsidP="003B2673">
      <w:pPr>
        <w:jc w:val="both"/>
      </w:pPr>
      <w:r w:rsidRPr="00E6276B">
        <w:t>3.- CONOCIMIENTO Y ANÁLISIS DEL PROYECTO DE ORDENANZA DE INTEGRACIÓN DEL CUERPO DE BOMBEROS DEL CANTÓN GUARANDA AL GOBIERNO AUTÓNOMO DESCENTRALIZADO DEL CANTÓN GUARANDA.</w:t>
      </w:r>
    </w:p>
    <w:p w:rsidR="00E37797" w:rsidRPr="003B2673" w:rsidRDefault="00E37797" w:rsidP="003B2673"/>
    <w:sectPr w:rsidR="00E37797" w:rsidRPr="003B267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527" w:rsidRDefault="00382527" w:rsidP="00721E18">
      <w:r>
        <w:separator/>
      </w:r>
    </w:p>
  </w:endnote>
  <w:endnote w:type="continuationSeparator" w:id="0">
    <w:p w:rsidR="00382527" w:rsidRDefault="00382527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527" w:rsidRDefault="00382527" w:rsidP="00721E18">
      <w:r>
        <w:separator/>
      </w:r>
    </w:p>
  </w:footnote>
  <w:footnote w:type="continuationSeparator" w:id="0">
    <w:p w:rsidR="00382527" w:rsidRDefault="00382527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509BA"/>
    <w:rsid w:val="0035308E"/>
    <w:rsid w:val="00382527"/>
    <w:rsid w:val="003B2673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2014-11-13T14:40:00Z</dcterms:created>
  <dcterms:modified xsi:type="dcterms:W3CDTF">2014-11-13T14:40:00Z</dcterms:modified>
</cp:coreProperties>
</file>