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512DE0" w:rsidRDefault="00721E18" w:rsidP="000C3A75">
      <w:pPr>
        <w:rPr>
          <w:rFonts w:asciiTheme="minorHAnsi" w:hAnsiTheme="minorHAnsi"/>
        </w:rPr>
      </w:pPr>
    </w:p>
    <w:p w:rsidR="00B81A3A" w:rsidRPr="00512DE0" w:rsidRDefault="00B81A3A" w:rsidP="000C3A75">
      <w:pPr>
        <w:rPr>
          <w:rFonts w:asciiTheme="minorHAnsi" w:hAnsiTheme="minorHAnsi"/>
        </w:rPr>
      </w:pPr>
    </w:p>
    <w:p w:rsidR="00B81A3A" w:rsidRPr="00512DE0" w:rsidRDefault="00B81A3A" w:rsidP="000C3A75">
      <w:pPr>
        <w:rPr>
          <w:rFonts w:asciiTheme="minorHAnsi" w:hAnsiTheme="minorHAnsi"/>
        </w:rPr>
      </w:pPr>
    </w:p>
    <w:p w:rsidR="00B81A3A" w:rsidRPr="00512DE0" w:rsidRDefault="00B81A3A" w:rsidP="000C3A75">
      <w:pPr>
        <w:rPr>
          <w:rFonts w:asciiTheme="minorHAnsi" w:hAnsiTheme="minorHAnsi"/>
        </w:rPr>
      </w:pPr>
    </w:p>
    <w:p w:rsidR="00B81A3A" w:rsidRPr="00512DE0" w:rsidRDefault="00B81A3A" w:rsidP="000C3A75">
      <w:pPr>
        <w:rPr>
          <w:rFonts w:asciiTheme="minorHAnsi" w:hAnsiTheme="minorHAnsi"/>
        </w:rPr>
      </w:pPr>
    </w:p>
    <w:p w:rsidR="00B81A3A" w:rsidRPr="00512DE0" w:rsidRDefault="00B81A3A" w:rsidP="000C3A75">
      <w:pPr>
        <w:rPr>
          <w:rFonts w:asciiTheme="minorHAnsi" w:hAnsiTheme="minorHAnsi"/>
        </w:rPr>
      </w:pPr>
    </w:p>
    <w:p w:rsidR="00B81A3A" w:rsidRPr="00512DE0" w:rsidRDefault="00B81A3A" w:rsidP="000C3A75">
      <w:pPr>
        <w:rPr>
          <w:rFonts w:asciiTheme="minorHAnsi" w:hAnsiTheme="minorHAnsi"/>
        </w:rPr>
      </w:pPr>
    </w:p>
    <w:p w:rsidR="00512DE0" w:rsidRPr="00512DE0" w:rsidRDefault="00512DE0" w:rsidP="00512DE0">
      <w:pPr>
        <w:rPr>
          <w:rFonts w:asciiTheme="minorHAnsi" w:hAnsiTheme="minorHAnsi"/>
          <w:b/>
        </w:rPr>
      </w:pPr>
      <w:r w:rsidRPr="00512DE0">
        <w:rPr>
          <w:rFonts w:asciiTheme="minorHAnsi" w:hAnsiTheme="minorHAnsi"/>
          <w:b/>
        </w:rPr>
        <w:t>SESIÓN ORDINARIA-MARTES 23 DE SEPTIEMBRE  DE 2014.</w:t>
      </w:r>
    </w:p>
    <w:p w:rsidR="00512DE0" w:rsidRPr="00512DE0" w:rsidRDefault="00512DE0" w:rsidP="00512DE0">
      <w:pPr>
        <w:rPr>
          <w:rFonts w:asciiTheme="minorHAnsi" w:hAnsiTheme="minorHAnsi"/>
        </w:rPr>
      </w:pPr>
    </w:p>
    <w:p w:rsidR="00512DE0" w:rsidRPr="00512DE0" w:rsidRDefault="00512DE0" w:rsidP="00512DE0">
      <w:pPr>
        <w:pStyle w:val="Textoindependiente"/>
        <w:rPr>
          <w:sz w:val="24"/>
          <w:szCs w:val="24"/>
        </w:rPr>
      </w:pPr>
      <w:r w:rsidRPr="00512DE0">
        <w:rPr>
          <w:sz w:val="24"/>
          <w:szCs w:val="24"/>
        </w:rPr>
        <w:t>CONVOCATORIA</w:t>
      </w:r>
    </w:p>
    <w:p w:rsidR="00512DE0" w:rsidRPr="00512DE0" w:rsidRDefault="00512DE0" w:rsidP="00512DE0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  <w:r w:rsidRPr="00512DE0">
        <w:rPr>
          <w:rFonts w:asciiTheme="minorHAnsi" w:hAnsiTheme="minorHAnsi"/>
        </w:rPr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23 de septiembre  de 2014, a las 10:30  en el Salón de la Ciudad, para tratar el siguiente orden del día:</w:t>
      </w:r>
    </w:p>
    <w:p w:rsidR="00512DE0" w:rsidRPr="00512DE0" w:rsidRDefault="00512DE0" w:rsidP="00512DE0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</w:p>
    <w:p w:rsidR="00512DE0" w:rsidRPr="00512DE0" w:rsidRDefault="00512DE0" w:rsidP="00512DE0">
      <w:pPr>
        <w:ind w:right="49"/>
        <w:jc w:val="both"/>
        <w:rPr>
          <w:rFonts w:asciiTheme="minorHAnsi" w:hAnsiTheme="minorHAnsi"/>
        </w:rPr>
      </w:pPr>
      <w:r w:rsidRPr="00512DE0">
        <w:rPr>
          <w:rFonts w:asciiTheme="minorHAnsi" w:hAnsiTheme="minorHAnsi"/>
        </w:rPr>
        <w:t>1.- CONOCIMIENTO Y APROBACIÓN DEL ACTA DE LA SESIÓN ORDINARIA DEL MARTES 16 DE SEPTIEMBRE DE 2014.</w:t>
      </w:r>
    </w:p>
    <w:p w:rsidR="00512DE0" w:rsidRPr="00512DE0" w:rsidRDefault="00512DE0" w:rsidP="00512DE0">
      <w:pPr>
        <w:ind w:right="49"/>
        <w:jc w:val="both"/>
        <w:rPr>
          <w:rFonts w:asciiTheme="minorHAnsi" w:hAnsiTheme="minorHAnsi"/>
        </w:rPr>
      </w:pPr>
    </w:p>
    <w:p w:rsidR="00512DE0" w:rsidRPr="00512DE0" w:rsidRDefault="00512DE0" w:rsidP="00512DE0">
      <w:pPr>
        <w:ind w:right="49"/>
        <w:jc w:val="both"/>
        <w:rPr>
          <w:rFonts w:asciiTheme="minorHAnsi" w:hAnsiTheme="minorHAnsi"/>
        </w:rPr>
      </w:pPr>
      <w:r w:rsidRPr="00512DE0">
        <w:rPr>
          <w:rFonts w:asciiTheme="minorHAnsi" w:hAnsiTheme="minorHAnsi"/>
        </w:rPr>
        <w:t>2.- ANÁLISIS Y RESOLUCIÓN A EFECTO LA REVERSIÓN DE LA DONACIÓN DE UN LOTE DE TERRENO, POR INCUMPLIMIENTO MANIFIESTO DEL CONTRATO DE DONACIÓN POR PARTE DE LA DIRECCIÓN PROVINCIAL DE EDUCACIÓN IN</w:t>
      </w:r>
      <w:r w:rsidRPr="00512DE0">
        <w:rPr>
          <w:rFonts w:asciiTheme="minorHAnsi" w:hAnsiTheme="minorHAnsi"/>
        </w:rPr>
        <w:t>TERCULTURAL BILINGÜE DE BOLÍVAR</w:t>
      </w:r>
    </w:p>
    <w:p w:rsidR="00512DE0" w:rsidRPr="00512DE0" w:rsidRDefault="00512DE0" w:rsidP="00512DE0">
      <w:pPr>
        <w:ind w:right="49"/>
        <w:jc w:val="both"/>
        <w:rPr>
          <w:rFonts w:asciiTheme="minorHAnsi" w:hAnsiTheme="minorHAnsi"/>
        </w:rPr>
      </w:pPr>
    </w:p>
    <w:p w:rsidR="00512DE0" w:rsidRPr="00512DE0" w:rsidRDefault="00512DE0" w:rsidP="00512DE0">
      <w:pPr>
        <w:ind w:right="49"/>
        <w:jc w:val="both"/>
        <w:rPr>
          <w:rFonts w:asciiTheme="minorHAnsi" w:hAnsiTheme="minorHAnsi"/>
        </w:rPr>
      </w:pPr>
      <w:r w:rsidRPr="00512DE0">
        <w:rPr>
          <w:rFonts w:asciiTheme="minorHAnsi" w:hAnsiTheme="minorHAnsi"/>
        </w:rPr>
        <w:t>3.- APROBACIÓN EN PRIMER DEBATE LA ORDENANZA ESPECIAL DE LA DECLARACIÓN DE PATRIMONIO CULTURAL, ARQUEOLÓGICO Y TURÍSTICA DE LA PARROQUIA SAN LUIS DE PAMBIL DEL CANTÓN GUARANDA, PROVINCIA DE BOLÍVAR.</w:t>
      </w:r>
    </w:p>
    <w:p w:rsidR="00512DE0" w:rsidRPr="00512DE0" w:rsidRDefault="00512DE0" w:rsidP="00512DE0">
      <w:pPr>
        <w:ind w:right="49"/>
        <w:jc w:val="both"/>
        <w:rPr>
          <w:rFonts w:asciiTheme="minorHAnsi" w:hAnsiTheme="minorHAnsi"/>
        </w:rPr>
      </w:pPr>
    </w:p>
    <w:p w:rsidR="00955DA1" w:rsidRPr="00512DE0" w:rsidRDefault="00512DE0" w:rsidP="00512DE0">
      <w:pPr>
        <w:ind w:right="49"/>
        <w:jc w:val="both"/>
        <w:rPr>
          <w:rFonts w:asciiTheme="minorHAnsi" w:hAnsiTheme="minorHAnsi"/>
        </w:rPr>
      </w:pPr>
      <w:r w:rsidRPr="00512DE0">
        <w:rPr>
          <w:rFonts w:asciiTheme="minorHAnsi" w:hAnsiTheme="minorHAnsi"/>
        </w:rPr>
        <w:t xml:space="preserve">4.- CONOCIMIENTO Y ANÁLISIS DEL PROYECTO DE REGLAMENTO INTERNO DE ADMINISTRACIÓN DEL TALENTO HUMANO DE LAS SERVIDORAS Y SERVIDORES DEL GOBIERNO AUTÓNOMO DESCENTRALIZADO DEL CANTÓN GUARANDA. </w:t>
      </w:r>
      <w:bookmarkStart w:id="0" w:name="_GoBack"/>
      <w:bookmarkEnd w:id="0"/>
    </w:p>
    <w:p w:rsidR="00AE48E4" w:rsidRPr="00512DE0" w:rsidRDefault="00AE48E4" w:rsidP="000C3A75">
      <w:pPr>
        <w:rPr>
          <w:rFonts w:asciiTheme="minorHAnsi" w:hAnsiTheme="minorHAnsi"/>
        </w:rPr>
      </w:pPr>
    </w:p>
    <w:p w:rsidR="00E0649A" w:rsidRPr="00512DE0" w:rsidRDefault="00E0649A" w:rsidP="00E0649A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512DE0">
        <w:rPr>
          <w:rFonts w:asciiTheme="minorHAnsi" w:hAnsiTheme="minorHAnsi"/>
          <w:b/>
          <w:sz w:val="24"/>
          <w:szCs w:val="24"/>
        </w:rPr>
        <w:t xml:space="preserve">    </w:t>
      </w:r>
    </w:p>
    <w:p w:rsidR="00E0649A" w:rsidRPr="00512DE0" w:rsidRDefault="00E0649A" w:rsidP="00E0649A">
      <w:pPr>
        <w:pStyle w:val="Sinespaciado"/>
        <w:rPr>
          <w:rFonts w:asciiTheme="minorHAnsi" w:hAnsiTheme="minorHAnsi"/>
          <w:sz w:val="24"/>
          <w:szCs w:val="24"/>
        </w:rPr>
      </w:pPr>
    </w:p>
    <w:p w:rsidR="00E0649A" w:rsidRPr="00512DE0" w:rsidRDefault="00E0649A" w:rsidP="000C3A75">
      <w:pPr>
        <w:rPr>
          <w:rFonts w:asciiTheme="minorHAnsi" w:hAnsiTheme="minorHAnsi"/>
        </w:rPr>
      </w:pPr>
    </w:p>
    <w:p w:rsidR="00AE48E4" w:rsidRPr="00512DE0" w:rsidRDefault="00AE48E4" w:rsidP="000C3A75">
      <w:pPr>
        <w:rPr>
          <w:rFonts w:asciiTheme="minorHAnsi" w:hAnsiTheme="minorHAnsi"/>
        </w:rPr>
      </w:pPr>
    </w:p>
    <w:p w:rsidR="00874A9A" w:rsidRPr="00512DE0" w:rsidRDefault="00874A9A" w:rsidP="000C3A75">
      <w:pPr>
        <w:rPr>
          <w:rFonts w:asciiTheme="minorHAnsi" w:hAnsiTheme="minorHAnsi"/>
        </w:rPr>
      </w:pPr>
    </w:p>
    <w:p w:rsidR="00874A9A" w:rsidRPr="00512DE0" w:rsidRDefault="00874A9A" w:rsidP="000C3A75">
      <w:pPr>
        <w:rPr>
          <w:rFonts w:asciiTheme="minorHAnsi" w:hAnsiTheme="minorHAnsi"/>
        </w:rPr>
      </w:pPr>
    </w:p>
    <w:p w:rsidR="00E37797" w:rsidRPr="00512DE0" w:rsidRDefault="00E37797" w:rsidP="000C3A75">
      <w:pPr>
        <w:rPr>
          <w:rFonts w:asciiTheme="minorHAnsi" w:hAnsiTheme="minorHAnsi"/>
        </w:rPr>
      </w:pPr>
    </w:p>
    <w:p w:rsidR="00E37797" w:rsidRPr="00512DE0" w:rsidRDefault="00E37797" w:rsidP="000C3A75">
      <w:pPr>
        <w:rPr>
          <w:rFonts w:asciiTheme="minorHAnsi" w:hAnsiTheme="minorHAnsi"/>
        </w:rPr>
      </w:pPr>
    </w:p>
    <w:p w:rsidR="00E37797" w:rsidRPr="00512DE0" w:rsidRDefault="00E37797" w:rsidP="000C3A75">
      <w:pPr>
        <w:rPr>
          <w:rFonts w:asciiTheme="minorHAnsi" w:hAnsiTheme="minorHAnsi"/>
        </w:rPr>
      </w:pPr>
    </w:p>
    <w:p w:rsidR="00E37797" w:rsidRPr="00512DE0" w:rsidRDefault="00E37797" w:rsidP="000C3A75">
      <w:pPr>
        <w:rPr>
          <w:rFonts w:asciiTheme="minorHAnsi" w:hAnsiTheme="minorHAnsi"/>
        </w:rPr>
      </w:pPr>
    </w:p>
    <w:sectPr w:rsidR="00E37797" w:rsidRPr="00512DE0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3F9" w:rsidRDefault="006523F9" w:rsidP="00721E18">
      <w:r>
        <w:separator/>
      </w:r>
    </w:p>
  </w:endnote>
  <w:endnote w:type="continuationSeparator" w:id="0">
    <w:p w:rsidR="006523F9" w:rsidRDefault="006523F9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3F9" w:rsidRDefault="006523F9" w:rsidP="00721E18">
      <w:r>
        <w:separator/>
      </w:r>
    </w:p>
  </w:footnote>
  <w:footnote w:type="continuationSeparator" w:id="0">
    <w:p w:rsidR="006523F9" w:rsidRDefault="006523F9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12DE0"/>
    <w:rsid w:val="005264F3"/>
    <w:rsid w:val="005933A9"/>
    <w:rsid w:val="00623D94"/>
    <w:rsid w:val="006327DF"/>
    <w:rsid w:val="0064261D"/>
    <w:rsid w:val="006523F9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2014-10-27T20:19:00Z</dcterms:created>
  <dcterms:modified xsi:type="dcterms:W3CDTF">2014-10-27T20:19:00Z</dcterms:modified>
</cp:coreProperties>
</file>