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3D61FC" w:rsidRDefault="003D61FC" w:rsidP="000C3A75"/>
    <w:p w:rsidR="003D61FC" w:rsidRDefault="003D61FC" w:rsidP="000C3A75"/>
    <w:p w:rsidR="003D61FC" w:rsidRDefault="003D61FC" w:rsidP="000C3A75"/>
    <w:p w:rsidR="003D61FC" w:rsidRDefault="003D61FC" w:rsidP="000C3A75"/>
    <w:p w:rsidR="003D61FC" w:rsidRDefault="003D61FC" w:rsidP="000C3A75"/>
    <w:p w:rsidR="003D61FC" w:rsidRDefault="003D61FC" w:rsidP="003D61FC">
      <w:pPr>
        <w:jc w:val="center"/>
        <w:rPr>
          <w:b/>
        </w:rPr>
      </w:pPr>
      <w:r>
        <w:rPr>
          <w:b/>
        </w:rPr>
        <w:t>SESIÓN ORDINARIA, 22</w:t>
      </w:r>
      <w:r w:rsidRPr="002773E7">
        <w:rPr>
          <w:b/>
        </w:rPr>
        <w:t xml:space="preserve"> DE JULIO DE 2014</w:t>
      </w:r>
      <w:r>
        <w:rPr>
          <w:b/>
        </w:rPr>
        <w:t>.</w:t>
      </w:r>
    </w:p>
    <w:p w:rsidR="003D61FC" w:rsidRDefault="003D61FC" w:rsidP="003D61FC">
      <w:pPr>
        <w:jc w:val="center"/>
        <w:rPr>
          <w:b/>
        </w:rPr>
      </w:pPr>
    </w:p>
    <w:p w:rsidR="003D61FC" w:rsidRPr="004B7CE6" w:rsidRDefault="003D61FC" w:rsidP="003D61FC">
      <w:pPr>
        <w:pStyle w:val="Textoindependiente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RESOLUCIÓN: 039-22-07-2014:</w:t>
      </w:r>
      <w:r w:rsidRPr="004B7CE6">
        <w:rPr>
          <w:sz w:val="24"/>
          <w:szCs w:val="24"/>
        </w:rPr>
        <w:t xml:space="preserve"> ESTE CONCEJO MUNICIPAL CON OCHO VOTOS A FAVOR RESUELVE: APROBAR EL  ACTA DE LA SESIÓN ORDINARIA DEL MARTES 15 DE JULIO DE 2014.</w:t>
      </w:r>
    </w:p>
    <w:p w:rsidR="003D61FC" w:rsidRDefault="003D61FC" w:rsidP="003D61FC">
      <w:pPr>
        <w:pStyle w:val="Textoindependiente"/>
        <w:spacing w:after="0" w:line="240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3D61FC" w:rsidRDefault="003D61FC" w:rsidP="003D61FC">
      <w:pPr>
        <w:pStyle w:val="Textoindependiente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RESOLUCIÓN: 040-22-07-2014:</w:t>
      </w:r>
      <w:r>
        <w:rPr>
          <w:b/>
          <w:sz w:val="24"/>
          <w:szCs w:val="24"/>
        </w:rPr>
        <w:t xml:space="preserve"> </w:t>
      </w:r>
      <w:r w:rsidRPr="004B7CE6">
        <w:rPr>
          <w:sz w:val="24"/>
          <w:szCs w:val="24"/>
        </w:rPr>
        <w:t>EL CONCEJO DEL GOBIERNO AUTÓNOMO DESCENTRALIZADO DEL CANTÓN GUARANDA CON OCHO VOTOS A FAVOR Y CONFORME A LA ORDENANZA EN VIGENCIA OFICIALIZA LA INTEGRACIÓN Y POSESIÓN DE LOS MIEMBROS QUE CONFORMAN EL PATRONATO MUNICIPAL DE DESARROLLO SOCIAL DEL CANTÓN GUARANDA Y DE SU PRESIDENTA SRA. PAULINA FUENTES DE TORRES, DELEGADA DE LA ALCALDÍA.</w:t>
      </w:r>
    </w:p>
    <w:p w:rsidR="003D61FC" w:rsidRDefault="003D61FC" w:rsidP="003D61FC">
      <w:pPr>
        <w:pStyle w:val="Textoindependiente"/>
        <w:spacing w:after="0" w:line="240" w:lineRule="auto"/>
        <w:jc w:val="both"/>
        <w:rPr>
          <w:sz w:val="24"/>
          <w:szCs w:val="24"/>
        </w:rPr>
      </w:pPr>
    </w:p>
    <w:p w:rsidR="003D61FC" w:rsidRDefault="003D61FC" w:rsidP="003D61FC">
      <w:pPr>
        <w:pStyle w:val="Textoindependiente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RESOLUCIÓN: 041-22-07-2014: </w:t>
      </w:r>
      <w:r w:rsidRPr="00BB2368">
        <w:rPr>
          <w:sz w:val="24"/>
          <w:szCs w:val="24"/>
        </w:rPr>
        <w:t>EL CONCEJO DEL GOBIERNO AUTÓNOMO DESCENTRALIZADO DEL CANTÓN GUARANDA POR UNANIMIDAD RESUELVE: SOLICITAR AL GAD PROVINCIAL  SE REMITA EL PROYECTO PARA LA CONSTRUCCIÓN DEL CENTRO INTEGRAL DE SEGURIDAD EN EL SECTOR EL ARENAL, A EFECTO VIABILIZAR DE SER EL CASO EL  INSTRUMENTO DE ESCRITURA PÚBLICA DE COMODATO.</w:t>
      </w:r>
    </w:p>
    <w:p w:rsidR="003D61FC" w:rsidRDefault="003D61FC" w:rsidP="003D61FC">
      <w:pPr>
        <w:pStyle w:val="Textoindependiente"/>
        <w:spacing w:after="0" w:line="240" w:lineRule="auto"/>
        <w:jc w:val="both"/>
        <w:rPr>
          <w:sz w:val="24"/>
          <w:szCs w:val="24"/>
        </w:rPr>
      </w:pPr>
    </w:p>
    <w:p w:rsidR="003D61FC" w:rsidRDefault="003D61FC" w:rsidP="003D61FC">
      <w:pPr>
        <w:pStyle w:val="Textoindependiente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RESOLUCIÓN: 042-22-07-2014: </w:t>
      </w:r>
      <w:r w:rsidRPr="00193316">
        <w:rPr>
          <w:sz w:val="24"/>
          <w:szCs w:val="24"/>
        </w:rPr>
        <w:t>ESTE CONCEJO MUNICIPAL POR UNANIMIDAD RESUELVE: QUE SE REMITA A LA COMISIÓN DE TRÁNSITO Y TRANSPORTE TERRESTRE DEL GOBIERNO AUTÓNOMO DESCENTRALIZADO DEL CANTÓN GUARANDA, A EFECTO DEL ANÁLISIS CON LAS OBSERVACIONES QUE HAN SIDO PLANTEADAS E INFORME PARA PRIMER DEBATE DEL PROYECTO DE ORDENANZA DE CREACIÓN DE LA UNIDAD MUNICIPAL DE TRANSPORTE TERRESTRE, TRÁNSITO Y SEGURIDAD VIAL.</w:t>
      </w:r>
    </w:p>
    <w:p w:rsidR="003D61FC" w:rsidRPr="004B7CE6" w:rsidRDefault="003D61FC" w:rsidP="003D61FC">
      <w:pPr>
        <w:pStyle w:val="Textoindependiente"/>
        <w:spacing w:after="0" w:line="240" w:lineRule="auto"/>
        <w:jc w:val="both"/>
        <w:rPr>
          <w:sz w:val="24"/>
          <w:szCs w:val="24"/>
        </w:rPr>
      </w:pPr>
    </w:p>
    <w:p w:rsidR="003D61FC" w:rsidRDefault="003D61FC" w:rsidP="003D61FC">
      <w:pPr>
        <w:pStyle w:val="Lista"/>
        <w:spacing w:after="0" w:line="24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  <w:lang w:val="es-ES_tradnl"/>
        </w:rPr>
        <w:t xml:space="preserve">RESOLUCIÓN: 043-22-07-2014: </w:t>
      </w:r>
      <w:r w:rsidRPr="00193316">
        <w:rPr>
          <w:sz w:val="24"/>
          <w:szCs w:val="24"/>
        </w:rPr>
        <w:t>EL CONCEJO DEL GOBIERNO AUTÓNOMO DESCENTRALIZADO DEL CANTÓN GUARANDA CON OCHO VOTOS A FAVOR RESUELVE: DESIGNAR AL SR. CONCEJAL MSC. JOSÉ ASENCIO YANCHALIQUIN PARA QUE CONFORME EN CALIDAD DE PRESIDENTE  LA COMISIÓN ESPECIAL DE LÍMITES Y DETERMINACIÓN DE LINDEROS EN LA JURISDICCIÓN CANTONAL.</w:t>
      </w:r>
    </w:p>
    <w:p w:rsidR="003D61FC" w:rsidRDefault="003D61FC" w:rsidP="003D61FC">
      <w:pPr>
        <w:pStyle w:val="Lista"/>
        <w:spacing w:after="0" w:line="240" w:lineRule="auto"/>
        <w:ind w:left="0" w:firstLine="0"/>
        <w:jc w:val="both"/>
        <w:rPr>
          <w:sz w:val="24"/>
          <w:szCs w:val="24"/>
        </w:rPr>
      </w:pPr>
    </w:p>
    <w:p w:rsidR="003D61FC" w:rsidRDefault="003D61FC" w:rsidP="003D61FC">
      <w:pPr>
        <w:pStyle w:val="Lista"/>
        <w:spacing w:after="0" w:line="240" w:lineRule="auto"/>
        <w:ind w:left="0" w:firstLine="0"/>
        <w:jc w:val="both"/>
        <w:rPr>
          <w:sz w:val="24"/>
          <w:szCs w:val="24"/>
        </w:rPr>
      </w:pPr>
    </w:p>
    <w:p w:rsidR="003D61FC" w:rsidRDefault="003D61FC" w:rsidP="003D61FC">
      <w:pPr>
        <w:pStyle w:val="Lista"/>
        <w:spacing w:after="0" w:line="240" w:lineRule="auto"/>
        <w:ind w:left="0" w:firstLine="0"/>
        <w:jc w:val="both"/>
        <w:rPr>
          <w:sz w:val="24"/>
          <w:szCs w:val="24"/>
        </w:rPr>
      </w:pPr>
    </w:p>
    <w:p w:rsidR="003D61FC" w:rsidRDefault="003D61FC" w:rsidP="003D61FC">
      <w:pPr>
        <w:pStyle w:val="Lista"/>
        <w:spacing w:after="0" w:line="240" w:lineRule="auto"/>
        <w:ind w:left="0" w:firstLine="0"/>
        <w:jc w:val="both"/>
        <w:rPr>
          <w:sz w:val="24"/>
          <w:szCs w:val="24"/>
        </w:rPr>
      </w:pPr>
    </w:p>
    <w:p w:rsidR="003D61FC" w:rsidRDefault="003D61FC" w:rsidP="003D61FC">
      <w:pPr>
        <w:pStyle w:val="Lista"/>
        <w:spacing w:after="0" w:line="240" w:lineRule="auto"/>
        <w:ind w:left="0" w:firstLine="0"/>
        <w:jc w:val="both"/>
        <w:rPr>
          <w:sz w:val="24"/>
          <w:szCs w:val="24"/>
        </w:rPr>
      </w:pPr>
    </w:p>
    <w:p w:rsidR="003D61FC" w:rsidRDefault="003D61FC" w:rsidP="003D61FC">
      <w:pPr>
        <w:pStyle w:val="Lista"/>
        <w:spacing w:after="0" w:line="240" w:lineRule="auto"/>
        <w:ind w:left="0" w:firstLine="0"/>
        <w:jc w:val="both"/>
        <w:rPr>
          <w:sz w:val="24"/>
          <w:szCs w:val="24"/>
        </w:rPr>
      </w:pPr>
    </w:p>
    <w:p w:rsidR="003D61FC" w:rsidRDefault="003D61FC" w:rsidP="003D61FC">
      <w:pPr>
        <w:pStyle w:val="Lista"/>
        <w:spacing w:after="0" w:line="240" w:lineRule="auto"/>
        <w:ind w:left="0" w:firstLine="0"/>
        <w:jc w:val="both"/>
        <w:rPr>
          <w:sz w:val="24"/>
          <w:szCs w:val="24"/>
        </w:rPr>
      </w:pPr>
    </w:p>
    <w:p w:rsidR="003D61FC" w:rsidRDefault="003D61FC" w:rsidP="003D61FC">
      <w:pPr>
        <w:pStyle w:val="Lista"/>
        <w:spacing w:after="0" w:line="240" w:lineRule="auto"/>
        <w:ind w:left="0" w:firstLine="0"/>
        <w:jc w:val="both"/>
        <w:rPr>
          <w:sz w:val="24"/>
          <w:szCs w:val="24"/>
        </w:rPr>
      </w:pPr>
    </w:p>
    <w:p w:rsidR="003D61FC" w:rsidRDefault="003D61FC" w:rsidP="003D61FC">
      <w:pPr>
        <w:pStyle w:val="Lista"/>
        <w:spacing w:after="0" w:line="240" w:lineRule="auto"/>
        <w:ind w:left="0" w:firstLine="0"/>
        <w:jc w:val="both"/>
        <w:rPr>
          <w:sz w:val="24"/>
          <w:szCs w:val="24"/>
        </w:rPr>
      </w:pPr>
    </w:p>
    <w:p w:rsidR="003D61FC" w:rsidRDefault="003D61FC" w:rsidP="003D61FC">
      <w:pPr>
        <w:pStyle w:val="Lista"/>
        <w:spacing w:after="0" w:line="240" w:lineRule="auto"/>
        <w:ind w:left="0" w:firstLine="0"/>
        <w:jc w:val="both"/>
        <w:rPr>
          <w:sz w:val="24"/>
          <w:szCs w:val="24"/>
        </w:rPr>
      </w:pPr>
    </w:p>
    <w:p w:rsidR="003D61FC" w:rsidRPr="003E528B" w:rsidRDefault="003D61FC" w:rsidP="003D61FC">
      <w:pPr>
        <w:pStyle w:val="Lista"/>
        <w:spacing w:after="0" w:line="240" w:lineRule="auto"/>
        <w:ind w:left="0" w:firstLine="0"/>
        <w:jc w:val="both"/>
        <w:rPr>
          <w:b/>
          <w:sz w:val="24"/>
          <w:szCs w:val="24"/>
        </w:rPr>
      </w:pPr>
    </w:p>
    <w:p w:rsidR="003D61FC" w:rsidRDefault="003D61FC" w:rsidP="003D61FC">
      <w:pPr>
        <w:jc w:val="both"/>
      </w:pPr>
    </w:p>
    <w:p w:rsidR="003D61FC" w:rsidRPr="003D61FC" w:rsidRDefault="003D61FC" w:rsidP="003D61FC">
      <w:pPr>
        <w:jc w:val="both"/>
        <w:rPr>
          <w:rFonts w:asciiTheme="minorHAnsi" w:hAnsiTheme="minorHAnsi"/>
        </w:rPr>
      </w:pPr>
      <w:r w:rsidRPr="003D61FC">
        <w:rPr>
          <w:rFonts w:asciiTheme="minorHAnsi" w:hAnsiTheme="minorHAnsi"/>
        </w:rPr>
        <w:t>RESOLUCIÓN: 044-22-07-2014: EL CONCEJO DEL GOBIERNO AUTÓNOMO DESCENTRALIZADO DEL CANTÓN GUARANDA CON CINCO VOTOS A FAVOR RESUELVE: DESIGNAR A LA SRA. CONCEJALA ISABEL DÁVILA RUIZ EN CALIDAD DE SEGUNDA VOCAL PARA QUE CONFORME  LA COMISIÓN ESPECIAL DE LÍMITES Y DETERMINACIÓN DE LINDEROS EN LA JURISDICCIÓN CANTONAL.</w:t>
      </w:r>
    </w:p>
    <w:p w:rsidR="003D61FC" w:rsidRDefault="003D61FC" w:rsidP="000C3A75"/>
    <w:p w:rsidR="00955DA1" w:rsidRDefault="00955DA1" w:rsidP="000C3A75"/>
    <w:p w:rsidR="00955DA1" w:rsidRDefault="00955DA1" w:rsidP="000C3A75">
      <w:bookmarkStart w:id="0" w:name="_GoBack"/>
      <w:bookmarkEnd w:id="0"/>
    </w:p>
    <w:p w:rsidR="00955DA1" w:rsidRDefault="00955DA1" w:rsidP="000C3A75"/>
    <w:p w:rsidR="00AE48E4" w:rsidRDefault="00AE48E4" w:rsidP="000C3A75"/>
    <w:p w:rsidR="00E0649A" w:rsidRPr="00F67C08" w:rsidRDefault="00E0649A" w:rsidP="00E0649A">
      <w:pPr>
        <w:pStyle w:val="Sinespaciado"/>
        <w:rPr>
          <w:b/>
        </w:rPr>
      </w:pPr>
      <w:r w:rsidRPr="00F67C08">
        <w:rPr>
          <w:b/>
        </w:rPr>
        <w:t xml:space="preserve">    </w:t>
      </w:r>
    </w:p>
    <w:p w:rsidR="00E0649A" w:rsidRDefault="00E0649A" w:rsidP="00E0649A">
      <w:pPr>
        <w:pStyle w:val="Sinespaciado"/>
      </w:pPr>
    </w:p>
    <w:p w:rsidR="00E0649A" w:rsidRDefault="00E0649A" w:rsidP="000C3A75"/>
    <w:p w:rsidR="00AE48E4" w:rsidRDefault="00AE48E4" w:rsidP="000C3A75"/>
    <w:p w:rsidR="00874A9A" w:rsidRDefault="00874A9A" w:rsidP="000C3A75"/>
    <w:p w:rsidR="00874A9A" w:rsidRDefault="00874A9A" w:rsidP="000C3A75"/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D61FC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3D61FC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D61FC"/>
    <w:rPr>
      <w:rFonts w:eastAsiaTheme="minorEastAsia"/>
      <w:lang w:val="es-ES_tradnl" w:eastAsia="es-EC"/>
    </w:rPr>
  </w:style>
  <w:style w:type="paragraph" w:styleId="Lista">
    <w:name w:val="List"/>
    <w:basedOn w:val="Normal"/>
    <w:uiPriority w:val="99"/>
    <w:unhideWhenUsed/>
    <w:rsid w:val="003D61FC"/>
    <w:pPr>
      <w:spacing w:after="200" w:line="276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3D61FC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D61FC"/>
    <w:rPr>
      <w:rFonts w:eastAsiaTheme="minorEastAsia"/>
      <w:lang w:val="es-ES_tradnl" w:eastAsia="es-EC"/>
    </w:rPr>
  </w:style>
  <w:style w:type="paragraph" w:styleId="Lista">
    <w:name w:val="List"/>
    <w:basedOn w:val="Normal"/>
    <w:uiPriority w:val="99"/>
    <w:unhideWhenUsed/>
    <w:rsid w:val="003D61FC"/>
    <w:pPr>
      <w:spacing w:after="200" w:line="276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wilogarcia</cp:lastModifiedBy>
  <cp:revision>2</cp:revision>
  <cp:lastPrinted>2014-08-06T17:13:00Z</cp:lastPrinted>
  <dcterms:created xsi:type="dcterms:W3CDTF">2014-08-23T21:12:00Z</dcterms:created>
  <dcterms:modified xsi:type="dcterms:W3CDTF">2014-08-23T21:12:00Z</dcterms:modified>
</cp:coreProperties>
</file>