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E18" w:rsidRDefault="00721E18" w:rsidP="000C3A75"/>
    <w:p w:rsidR="00BF1CAD" w:rsidRDefault="00BF1CAD" w:rsidP="000C3A75"/>
    <w:p w:rsidR="00BF1CAD" w:rsidRDefault="00BF1CAD" w:rsidP="000C3A75"/>
    <w:p w:rsidR="00BF1CAD" w:rsidRDefault="00BF1CAD" w:rsidP="000C3A75"/>
    <w:p w:rsidR="00BF1CAD" w:rsidRDefault="00BF1CAD" w:rsidP="000C3A75"/>
    <w:p w:rsidR="00BF1CAD" w:rsidRDefault="00BF1CAD" w:rsidP="000C3A75"/>
    <w:p w:rsidR="00BF1CAD" w:rsidRDefault="00BF1CAD" w:rsidP="00BF1CAD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EXTRAORDINARIA-VIERNES 11 DE JULIO DE 2014.</w:t>
      </w:r>
    </w:p>
    <w:p w:rsidR="00BF1CAD" w:rsidRPr="00AF105E" w:rsidRDefault="00BF1CAD" w:rsidP="00BF1CAD">
      <w:pPr>
        <w:jc w:val="both"/>
        <w:rPr>
          <w:rFonts w:asciiTheme="majorHAnsi" w:hAnsiTheme="majorHAnsi"/>
          <w:b/>
        </w:rPr>
      </w:pPr>
    </w:p>
    <w:p w:rsidR="00BF1CAD" w:rsidRDefault="00BF1CAD" w:rsidP="00BF1CAD">
      <w:pPr>
        <w:pStyle w:val="Textoindependiente"/>
        <w:tabs>
          <w:tab w:val="left" w:pos="426"/>
        </w:tabs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F1CAD">
        <w:rPr>
          <w:rFonts w:asciiTheme="majorHAnsi" w:hAnsiTheme="majorHAnsi"/>
          <w:b/>
          <w:sz w:val="24"/>
          <w:szCs w:val="24"/>
        </w:rPr>
        <w:t>CONVOCATORIA</w:t>
      </w:r>
    </w:p>
    <w:p w:rsidR="00BF1CAD" w:rsidRPr="00BF1CAD" w:rsidRDefault="00BF1CAD" w:rsidP="00BF1CAD">
      <w:pPr>
        <w:pStyle w:val="Textoindependiente"/>
        <w:tabs>
          <w:tab w:val="left" w:pos="426"/>
        </w:tabs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</w:p>
    <w:p w:rsidR="00BF1CAD" w:rsidRDefault="00BF1CAD" w:rsidP="00BF1CAD">
      <w:pPr>
        <w:tabs>
          <w:tab w:val="left" w:pos="426"/>
        </w:tabs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Por disposición del Sr. </w:t>
      </w:r>
      <w:proofErr w:type="spellStart"/>
      <w:r w:rsidRPr="00AF105E">
        <w:rPr>
          <w:rFonts w:asciiTheme="majorHAnsi" w:hAnsiTheme="majorHAnsi"/>
        </w:rPr>
        <w:t>Ramsses</w:t>
      </w:r>
      <w:proofErr w:type="spellEnd"/>
      <w:r w:rsidRPr="00AF105E">
        <w:rPr>
          <w:rFonts w:asciiTheme="majorHAnsi" w:hAnsiTheme="majorHAnsi"/>
        </w:rPr>
        <w:t xml:space="preserve"> Torres Espinosa, Alcalde del Gobierno Autónomo Descentralizado del Cantón Guaranda y, de conformidad con el Art. 319 del Código Orgánica de Organización Territorial, Autonomía y Descentralización, me permito CONVOCAR a ustedes a la Sesión Extraordinaria de Concejo, misma que tendrá lugar el viernes 11 de julio de 2014, a las 11:00 en el Salón de la ciudad, para tratar el siguiente orden del día:</w:t>
      </w:r>
    </w:p>
    <w:p w:rsidR="00BF1CAD" w:rsidRPr="00AF105E" w:rsidRDefault="00BF1CAD" w:rsidP="00BF1CAD">
      <w:pPr>
        <w:tabs>
          <w:tab w:val="left" w:pos="426"/>
        </w:tabs>
        <w:contextualSpacing/>
        <w:jc w:val="both"/>
        <w:rPr>
          <w:rFonts w:asciiTheme="majorHAnsi" w:hAnsiTheme="majorHAnsi"/>
        </w:rPr>
      </w:pPr>
    </w:p>
    <w:p w:rsidR="00BF1CAD" w:rsidRDefault="00BF1CAD" w:rsidP="00BF1CAD">
      <w:pPr>
        <w:tabs>
          <w:tab w:val="left" w:pos="426"/>
        </w:tabs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ANÁLISIS, SUSCRIPCIÓN DE CONVENIOS E INSTRUMENTOS:</w:t>
      </w:r>
    </w:p>
    <w:p w:rsidR="00BF1CAD" w:rsidRPr="00AF105E" w:rsidRDefault="00BF1CAD" w:rsidP="00BF1CAD">
      <w:pPr>
        <w:tabs>
          <w:tab w:val="left" w:pos="426"/>
        </w:tabs>
        <w:jc w:val="both"/>
        <w:rPr>
          <w:rFonts w:asciiTheme="majorHAnsi" w:hAnsiTheme="majorHAnsi"/>
        </w:rPr>
      </w:pPr>
    </w:p>
    <w:p w:rsidR="00BF1CAD" w:rsidRDefault="00BF1CAD" w:rsidP="00BF1CAD">
      <w:pPr>
        <w:tabs>
          <w:tab w:val="left" w:pos="426"/>
        </w:tabs>
        <w:ind w:hanging="34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AF105E">
        <w:rPr>
          <w:rFonts w:asciiTheme="majorHAnsi" w:hAnsiTheme="majorHAnsi"/>
        </w:rPr>
        <w:t xml:space="preserve"> 1.1.-</w:t>
      </w:r>
      <w:r w:rsidRPr="00AF105E">
        <w:rPr>
          <w:rFonts w:asciiTheme="majorHAnsi" w:hAnsiTheme="majorHAnsi"/>
        </w:rPr>
        <w:tab/>
        <w:t xml:space="preserve"> CONVENIO DE COOPERACIÓN INTERINSTITUCIONAL ENTRE EL MINISTERIO DE CULTURA Y PATRIMONIO Y EL GOBIERNO AUTÓNOMO DESCENTRALIZADO DEL CANTÓN GUARANDA.</w:t>
      </w:r>
    </w:p>
    <w:p w:rsidR="00BF1CAD" w:rsidRPr="00AF105E" w:rsidRDefault="00BF1CAD" w:rsidP="00BF1CAD">
      <w:pPr>
        <w:tabs>
          <w:tab w:val="left" w:pos="426"/>
        </w:tabs>
        <w:ind w:hanging="345"/>
        <w:jc w:val="both"/>
        <w:rPr>
          <w:rFonts w:asciiTheme="majorHAnsi" w:hAnsiTheme="majorHAnsi"/>
        </w:rPr>
      </w:pPr>
    </w:p>
    <w:p w:rsidR="00BF1CAD" w:rsidRDefault="00BF1CAD" w:rsidP="00BF1CAD">
      <w:pPr>
        <w:tabs>
          <w:tab w:val="left" w:pos="426"/>
        </w:tabs>
        <w:ind w:hanging="70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      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AF105E">
        <w:rPr>
          <w:rFonts w:asciiTheme="majorHAnsi" w:hAnsiTheme="majorHAnsi"/>
        </w:rPr>
        <w:t xml:space="preserve"> 1.2.-</w:t>
      </w:r>
      <w:r w:rsidRPr="00AF105E">
        <w:rPr>
          <w:rFonts w:asciiTheme="majorHAnsi" w:hAnsiTheme="majorHAnsi"/>
        </w:rPr>
        <w:tab/>
        <w:t>CONVENIO DE COOPERACIÓN ECONÓMICA ENTRE EL MINISTERIO DE INCLUSIÓN SOCIAL Y EL GOBIERNO AUTÓNOMO DESCENTRALIZADO DEL CANTÓN GUARANDA, A EFECTO DEL CUMPLIMIENTO DE OBLIGACIONES ECONÓMICAS PENDIENTES</w:t>
      </w:r>
      <w:r w:rsidRPr="00AF105E">
        <w:rPr>
          <w:rFonts w:asciiTheme="majorHAnsi" w:hAnsiTheme="majorHAnsi"/>
          <w:b/>
        </w:rPr>
        <w:t xml:space="preserve"> </w:t>
      </w:r>
      <w:r w:rsidRPr="00AF105E">
        <w:rPr>
          <w:rFonts w:asciiTheme="majorHAnsi" w:hAnsiTheme="majorHAnsi"/>
        </w:rPr>
        <w:t>Y DE CONTINUIDAD CON LOS CONVENIOS.</w:t>
      </w:r>
    </w:p>
    <w:p w:rsidR="00BF1CAD" w:rsidRPr="00AF105E" w:rsidRDefault="00BF1CAD" w:rsidP="00BF1CAD">
      <w:pPr>
        <w:tabs>
          <w:tab w:val="left" w:pos="426"/>
        </w:tabs>
        <w:ind w:hanging="705"/>
        <w:jc w:val="both"/>
        <w:rPr>
          <w:rFonts w:asciiTheme="majorHAnsi" w:hAnsiTheme="majorHAnsi"/>
        </w:rPr>
      </w:pPr>
    </w:p>
    <w:p w:rsidR="00BF1CAD" w:rsidRDefault="00BF1CAD" w:rsidP="00BF1CAD">
      <w:pPr>
        <w:tabs>
          <w:tab w:val="left" w:pos="426"/>
        </w:tabs>
        <w:ind w:hanging="30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AF105E">
        <w:rPr>
          <w:rFonts w:asciiTheme="majorHAnsi" w:hAnsiTheme="majorHAnsi"/>
        </w:rPr>
        <w:t xml:space="preserve">1.3.- CONOCIMIENTO Y ANÁLISIS CONFORME LA EXCLUSIVA FACULTAD EJECUTIVA A EFECTO RESOLUCIÓN VIABILIDAD MODELO DE GESTIÓN, Y PLAN DE MOVILIDAD SUSTENTABLE REQUERIRLE PARA DARLE CONTINUIDAD AL PROCESO DE TRANSFERENCIA DE COMPETENCIAS DE TRÁNSITO, TRANSPORTE, SEGURIDAD VIAL DEL GOBIERNO AUTÓNOMO DESCENTRALIZADO DEL CANTÓN GUARANDA. </w:t>
      </w:r>
    </w:p>
    <w:p w:rsidR="00BF1CAD" w:rsidRPr="00AF105E" w:rsidRDefault="00BF1CAD" w:rsidP="00BF1CAD">
      <w:pPr>
        <w:tabs>
          <w:tab w:val="left" w:pos="426"/>
        </w:tabs>
        <w:ind w:hanging="300"/>
        <w:jc w:val="both"/>
        <w:rPr>
          <w:rFonts w:asciiTheme="majorHAnsi" w:hAnsiTheme="majorHAnsi"/>
        </w:rPr>
      </w:pPr>
    </w:p>
    <w:p w:rsidR="00BF1CAD" w:rsidRDefault="00BF1CAD" w:rsidP="00BF1CAD">
      <w:pPr>
        <w:tabs>
          <w:tab w:val="left" w:pos="426"/>
        </w:tabs>
        <w:ind w:hanging="34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AF105E">
        <w:rPr>
          <w:rFonts w:asciiTheme="majorHAnsi" w:hAnsiTheme="majorHAnsi"/>
        </w:rPr>
        <w:t xml:space="preserve"> 1.4.- </w:t>
      </w:r>
      <w:r w:rsidRPr="00AF105E">
        <w:rPr>
          <w:rFonts w:asciiTheme="majorHAnsi" w:hAnsiTheme="majorHAnsi"/>
        </w:rPr>
        <w:tab/>
        <w:t>SUSCRIPCIÓN ACUERDO DE REINICIO EJECUCIÓN DE LA OBRA DE REHABILITACIÓN DE LA PLAZA 15 DE MAYO, CON EL CONSORCIO IRABAZLEA.</w:t>
      </w:r>
    </w:p>
    <w:p w:rsidR="00BF1CAD" w:rsidRDefault="00BF1CAD" w:rsidP="00BF1CAD">
      <w:pPr>
        <w:tabs>
          <w:tab w:val="left" w:pos="426"/>
        </w:tabs>
        <w:ind w:hanging="345"/>
        <w:jc w:val="both"/>
        <w:rPr>
          <w:rFonts w:asciiTheme="majorHAnsi" w:hAnsiTheme="majorHAnsi"/>
        </w:rPr>
      </w:pPr>
    </w:p>
    <w:p w:rsidR="00BF1CAD" w:rsidRPr="00AF105E" w:rsidRDefault="00BF1CAD" w:rsidP="00BF1CAD">
      <w:pPr>
        <w:tabs>
          <w:tab w:val="left" w:pos="426"/>
        </w:tabs>
        <w:ind w:hanging="345"/>
        <w:jc w:val="both"/>
        <w:rPr>
          <w:rFonts w:asciiTheme="majorHAnsi" w:hAnsiTheme="majorHAnsi"/>
        </w:rPr>
      </w:pPr>
    </w:p>
    <w:p w:rsidR="00874A9A" w:rsidRDefault="00BF1CAD" w:rsidP="00BF1CAD">
      <w:pPr>
        <w:jc w:val="both"/>
      </w:pPr>
      <w:r w:rsidRPr="00AF105E">
        <w:rPr>
          <w:rFonts w:asciiTheme="majorHAnsi" w:hAnsiTheme="majorHAnsi"/>
        </w:rPr>
        <w:t>2.- DESIGNACIÓN DEL REPRESENTANTE DE LA CIUDADANÍA PARA INTEGRAR LA COMISIÓN ESPECIAL DE PATRIMONIO CULTURAL Y DESARROLLO TURÍSTICO DEL GOBIERNO AUTÓNOMO DESCENTRALIZADO DEL CANTÓN GUARANDA.</w:t>
      </w:r>
      <w:bookmarkStart w:id="0" w:name="_GoBack"/>
      <w:bookmarkEnd w:id="0"/>
    </w:p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F1CAD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87E647E5-AF45-4B2E-A7C1-A493D904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F1CA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F1CAD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Invitado</cp:lastModifiedBy>
  <cp:revision>2</cp:revision>
  <cp:lastPrinted>2014-08-06T17:13:00Z</cp:lastPrinted>
  <dcterms:created xsi:type="dcterms:W3CDTF">2014-08-14T01:12:00Z</dcterms:created>
  <dcterms:modified xsi:type="dcterms:W3CDTF">2014-08-14T01:12:00Z</dcterms:modified>
</cp:coreProperties>
</file>