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38221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 xml:space="preserve">Señor </w:t>
      </w:r>
      <w:proofErr w:type="gramStart"/>
      <w:r w:rsidRPr="00E7079B">
        <w:rPr>
          <w:sz w:val="28"/>
          <w:szCs w:val="28"/>
        </w:rPr>
        <w:t>Alcalde</w:t>
      </w:r>
      <w:proofErr w:type="gramEnd"/>
      <w:r w:rsidRPr="00E7079B">
        <w:rPr>
          <w:sz w:val="28"/>
          <w:szCs w:val="28"/>
        </w:rPr>
        <w:t xml:space="preserve">, señoras y señores </w:t>
      </w:r>
      <w:proofErr w:type="gramStart"/>
      <w:r w:rsidRPr="00E7079B">
        <w:rPr>
          <w:sz w:val="28"/>
          <w:szCs w:val="28"/>
        </w:rPr>
        <w:t>Concejales</w:t>
      </w:r>
      <w:proofErr w:type="gramEnd"/>
      <w:r w:rsidRPr="00E7079B">
        <w:rPr>
          <w:sz w:val="28"/>
          <w:szCs w:val="28"/>
        </w:rPr>
        <w:t>:</w:t>
      </w:r>
    </w:p>
    <w:p w14:paraId="5AD3F052" w14:textId="789DEF25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 xml:space="preserve">En ejercicio de la facultad normativa que nos confiere la Constitución y el COOTAD, procedo a fundamentar mi voto </w:t>
      </w:r>
      <w:r w:rsidR="00C74280">
        <w:rPr>
          <w:sz w:val="28"/>
          <w:szCs w:val="28"/>
        </w:rPr>
        <w:t xml:space="preserve">sobre el </w:t>
      </w:r>
      <w:r w:rsidRPr="00E7079B">
        <w:rPr>
          <w:sz w:val="28"/>
          <w:szCs w:val="28"/>
        </w:rPr>
        <w:t>Proyecto de Ordenanza del Presupuesto Económico del Ejercicio Fiscal 2026, sobre la base de las siguientes consideraciones:</w:t>
      </w:r>
    </w:p>
    <w:p w14:paraId="0FB76CCF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El artículo 244 del COOTAD exige que la Comisión de Planificación y Presupuesto estudie el proyecto presupuestario y emita su informe hasta el 20 de noviembre.</w:t>
      </w:r>
    </w:p>
    <w:p w14:paraId="0AD5EDB6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rFonts w:ascii="Segoe UI Emoji" w:hAnsi="Segoe UI Emoji" w:cs="Segoe UI Emoji"/>
          <w:sz w:val="28"/>
          <w:szCs w:val="28"/>
        </w:rPr>
        <w:t>✔️</w:t>
      </w:r>
      <w:r w:rsidRPr="00E7079B">
        <w:rPr>
          <w:sz w:val="28"/>
          <w:szCs w:val="28"/>
        </w:rPr>
        <w:t xml:space="preserve"> Este requisito se ha cumplido, conforme consta en el Informe No. 006-CPP-GADCG-2025.</w:t>
      </w:r>
    </w:p>
    <w:p w14:paraId="4C0D0E8C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El artículo 245 del COOTAD dispone que el órgano legislativo estudie el proyecto y lo apruebe en dos sesiones, realizadas en días distintos, hasta el 10 de diciembre.</w:t>
      </w:r>
    </w:p>
    <w:p w14:paraId="2BF3E9E0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rFonts w:ascii="Segoe UI Emoji" w:hAnsi="Segoe UI Emoji" w:cs="Segoe UI Emoji"/>
          <w:sz w:val="28"/>
          <w:szCs w:val="28"/>
        </w:rPr>
        <w:t>✔️</w:t>
      </w:r>
      <w:r w:rsidRPr="00E7079B">
        <w:rPr>
          <w:sz w:val="28"/>
          <w:szCs w:val="28"/>
        </w:rPr>
        <w:t xml:space="preserve"> Hoy nos encontramos precisamente en el cumplimiento de esa obligación legal: el primer debate.</w:t>
      </w:r>
    </w:p>
    <w:p w14:paraId="4760081F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El artículo 246 del COOTAD establece que la aprobación del presupuesto deberá observar la estructura y contenido establecidos en la normativa de finanzas públicas.</w:t>
      </w:r>
    </w:p>
    <w:p w14:paraId="4A246D9F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rFonts w:ascii="Segoe UI Emoji" w:hAnsi="Segoe UI Emoji" w:cs="Segoe UI Emoji"/>
          <w:sz w:val="28"/>
          <w:szCs w:val="28"/>
        </w:rPr>
        <w:t>✔️</w:t>
      </w:r>
      <w:r w:rsidRPr="00E7079B">
        <w:rPr>
          <w:sz w:val="28"/>
          <w:szCs w:val="28"/>
        </w:rPr>
        <w:t xml:space="preserve"> El proyecto incorpora proforma, cédulas presupuestarias, liquidaciones y demás anexos exigidos, lo que ha sido validado jurídicamente.</w:t>
      </w:r>
    </w:p>
    <w:p w14:paraId="728E36DD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Por tanto, negar el trámite en primer debate implicaría incumplir el procedimiento legal obligatorio, afectando la responsabilidad institucional del Concejo.</w:t>
      </w:r>
    </w:p>
    <w:p w14:paraId="54DBAEC6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Consta en el Criterio Jurídico No. 268-PS-GADCG-2025 que:</w:t>
      </w:r>
    </w:p>
    <w:p w14:paraId="0ACCD0C1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El Concejo Municipal es competente para conocer y debatir la proforma presupuestaria.</w:t>
      </w:r>
    </w:p>
    <w:p w14:paraId="6E712206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El proyecto cumple con los requisitos legales y procedimentales para ser sometido a primer debate.</w:t>
      </w:r>
    </w:p>
    <w:p w14:paraId="05333CF0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La Procuraduría Síndica emite criterio favorable para su conocimiento en esta etapa.</w:t>
      </w:r>
    </w:p>
    <w:p w14:paraId="19B5874D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lastRenderedPageBreak/>
        <w:t>Con base en ello, no existe impedimento jurídico para admitir y tramitar este proyecto.</w:t>
      </w:r>
    </w:p>
    <w:p w14:paraId="64144CB8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La Asamblea Local Ciudadana, mediante acta de resolución, aprobó por unanimidad las prioridades de inversión del ejercicio fiscal 2026.</w:t>
      </w:r>
    </w:p>
    <w:p w14:paraId="79D00E13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Los presupuestos participativos parroquiales han sido concertados conforme lo exige la Ley Orgánica de Participación Ciudadana.</w:t>
      </w:r>
    </w:p>
    <w:p w14:paraId="3DB8E9EF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Por tanto, la ciudadanía ya se pronunció a favor, y el Concejo debe respetar ese mandato participativo.</w:t>
      </w:r>
    </w:p>
    <w:p w14:paraId="79F3598D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Es importante recalcar que:</w:t>
      </w:r>
    </w:p>
    <w:p w14:paraId="07BF6D5D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El primer debate es una fase de estudio, no de aprobación final.</w:t>
      </w:r>
    </w:p>
    <w:p w14:paraId="55D33511" w14:textId="77777777" w:rsidR="003716E7" w:rsidRPr="00E7079B" w:rsidRDefault="003716E7" w:rsidP="00E7079B">
      <w:pPr>
        <w:ind w:left="705" w:hanging="705"/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Aquí se receptan observaciones, ajustes técnicos, propuestas y correcciones.</w:t>
      </w:r>
    </w:p>
    <w:p w14:paraId="22A7B46E" w14:textId="77777777" w:rsidR="003716E7" w:rsidRPr="00E7079B" w:rsidRDefault="003716E7" w:rsidP="00E7079B">
      <w:pPr>
        <w:ind w:left="705" w:hanging="705"/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Un voto en contra en esta fase, sin análisis de fondo, limita la revisión técnica que debe hacerse en el segundo debate.</w:t>
      </w:r>
    </w:p>
    <w:p w14:paraId="16C19EFA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Mi voto a favor no significa aprobar el contenido final, sino garantizar el derecho y la obligación de debatir.</w:t>
      </w:r>
    </w:p>
    <w:p w14:paraId="1CFCAD72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Negarse a tramitar un presupuesto en primer debate puede:</w:t>
      </w:r>
    </w:p>
    <w:p w14:paraId="2496B2FA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Generar afectación directa a la planificación institucional.</w:t>
      </w:r>
    </w:p>
    <w:p w14:paraId="445CDC04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Poner en riesgo programas sociales, servicios públicos y obligaciones que dependen del presupuesto.</w:t>
      </w:r>
    </w:p>
    <w:p w14:paraId="39714BF6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•</w:t>
      </w:r>
      <w:r w:rsidRPr="00E7079B">
        <w:rPr>
          <w:sz w:val="28"/>
          <w:szCs w:val="28"/>
        </w:rPr>
        <w:tab/>
        <w:t>Configurar omisión del Concejo en el cumplimiento de sus deberes legales.</w:t>
      </w:r>
    </w:p>
    <w:p w14:paraId="4A7BF349" w14:textId="77777777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>Como concejal, debo actuar con responsabilidad técnica, más allá de posiciones políticas.</w:t>
      </w:r>
    </w:p>
    <w:p w14:paraId="0C013ABB" w14:textId="2FD9FCAC" w:rsidR="003716E7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 xml:space="preserve">"Por todo lo expuesto, en estricto cumplimiento de los artículos 244, 245 y 246 del COOTAD, del criterio jurídico favorable emitido por la Procuraduría Síndica, del pronunciamiento de la Asamblea Local Ciudadana, y entendiendo que este primer debate constituye únicamente la fase de análisis preliminar y recepción de observaciones, </w:t>
      </w:r>
      <w:r w:rsidR="00EE2285">
        <w:rPr>
          <w:sz w:val="28"/>
          <w:szCs w:val="28"/>
        </w:rPr>
        <w:t>al</w:t>
      </w:r>
      <w:r w:rsidRPr="00E7079B">
        <w:rPr>
          <w:sz w:val="28"/>
          <w:szCs w:val="28"/>
        </w:rPr>
        <w:t xml:space="preserve"> Proyecto de Ordenanza </w:t>
      </w:r>
      <w:r w:rsidRPr="00E7079B">
        <w:rPr>
          <w:sz w:val="28"/>
          <w:szCs w:val="28"/>
        </w:rPr>
        <w:lastRenderedPageBreak/>
        <w:t>del Presupuesto Económico del Ejercicio Fiscal 2026</w:t>
      </w:r>
      <w:r w:rsidR="00EE2285">
        <w:rPr>
          <w:sz w:val="28"/>
          <w:szCs w:val="28"/>
        </w:rPr>
        <w:t xml:space="preserve"> y</w:t>
      </w:r>
      <w:r w:rsidRPr="00E7079B">
        <w:rPr>
          <w:sz w:val="28"/>
          <w:szCs w:val="28"/>
        </w:rPr>
        <w:t xml:space="preserve"> sea tramitado en primer debate y continúe su proceso legislativo conforme lo exige la ley.</w:t>
      </w:r>
    </w:p>
    <w:p w14:paraId="0D7CCC8D" w14:textId="7C866B86" w:rsidR="009C0BC5" w:rsidRPr="00E7079B" w:rsidRDefault="003716E7" w:rsidP="00E7079B">
      <w:pPr>
        <w:jc w:val="both"/>
        <w:rPr>
          <w:sz w:val="28"/>
          <w:szCs w:val="28"/>
        </w:rPr>
      </w:pPr>
      <w:r w:rsidRPr="00E7079B">
        <w:rPr>
          <w:sz w:val="28"/>
          <w:szCs w:val="28"/>
        </w:rPr>
        <w:t xml:space="preserve">Señor </w:t>
      </w:r>
      <w:proofErr w:type="gramStart"/>
      <w:r w:rsidRPr="00E7079B">
        <w:rPr>
          <w:sz w:val="28"/>
          <w:szCs w:val="28"/>
        </w:rPr>
        <w:t>Alcalde</w:t>
      </w:r>
      <w:proofErr w:type="gramEnd"/>
      <w:r w:rsidRPr="00E7079B">
        <w:rPr>
          <w:sz w:val="28"/>
          <w:szCs w:val="28"/>
        </w:rPr>
        <w:t xml:space="preserve"> antes de establecer mi voto, solicito que de manera obligatoria e inexcusable se haga llegar todos los proyectos que se enumeran en la tabla </w:t>
      </w:r>
      <w:r w:rsidR="00E7079B" w:rsidRPr="00E7079B">
        <w:rPr>
          <w:sz w:val="28"/>
          <w:szCs w:val="28"/>
        </w:rPr>
        <w:t>número</w:t>
      </w:r>
      <w:r w:rsidRPr="00E7079B">
        <w:rPr>
          <w:sz w:val="28"/>
          <w:szCs w:val="28"/>
        </w:rPr>
        <w:t xml:space="preserve"> 6 de la </w:t>
      </w:r>
      <w:proofErr w:type="gramStart"/>
      <w:r w:rsidRPr="00E7079B">
        <w:rPr>
          <w:sz w:val="28"/>
          <w:szCs w:val="28"/>
        </w:rPr>
        <w:t>Ordenanza</w:t>
      </w:r>
      <w:r w:rsidR="006B25D7">
        <w:rPr>
          <w:sz w:val="28"/>
          <w:szCs w:val="28"/>
        </w:rPr>
        <w:t xml:space="preserve">, </w:t>
      </w:r>
      <w:r w:rsidRPr="00E7079B">
        <w:rPr>
          <w:sz w:val="28"/>
          <w:szCs w:val="28"/>
        </w:rPr>
        <w:t xml:space="preserve"> antes</w:t>
      </w:r>
      <w:proofErr w:type="gramEnd"/>
      <w:r w:rsidRPr="00E7079B">
        <w:rPr>
          <w:sz w:val="28"/>
          <w:szCs w:val="28"/>
        </w:rPr>
        <w:t xml:space="preserve"> de ingresar al segundo y definitivo debate, con esto </w:t>
      </w:r>
      <w:r w:rsidR="00C50A99" w:rsidRPr="00E7079B">
        <w:rPr>
          <w:sz w:val="28"/>
          <w:szCs w:val="28"/>
        </w:rPr>
        <w:t xml:space="preserve">Mi voto </w:t>
      </w:r>
      <w:r w:rsidRPr="00E7079B">
        <w:rPr>
          <w:sz w:val="28"/>
          <w:szCs w:val="28"/>
        </w:rPr>
        <w:t>es …………</w:t>
      </w:r>
    </w:p>
    <w:sectPr w:rsidR="009C0BC5" w:rsidRPr="00E707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A99"/>
    <w:rsid w:val="00043D51"/>
    <w:rsid w:val="003716E7"/>
    <w:rsid w:val="003C355D"/>
    <w:rsid w:val="006B25D7"/>
    <w:rsid w:val="009C0BC5"/>
    <w:rsid w:val="00B03ACF"/>
    <w:rsid w:val="00C50A99"/>
    <w:rsid w:val="00C74280"/>
    <w:rsid w:val="00E7079B"/>
    <w:rsid w:val="00EE2285"/>
    <w:rsid w:val="00F8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FE53"/>
  <w15:chartTrackingRefBased/>
  <w15:docId w15:val="{7B2466B5-354E-4571-9853-B61A7F37D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50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50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0A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50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50A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50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50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50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50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50A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50A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50A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50A9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50A9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50A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50A9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50A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50A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50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50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50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50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50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50A9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50A9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50A9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50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50A9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50A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557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González</dc:creator>
  <cp:keywords/>
  <dc:description/>
  <cp:lastModifiedBy>Laura González</cp:lastModifiedBy>
  <cp:revision>5</cp:revision>
  <dcterms:created xsi:type="dcterms:W3CDTF">2025-11-25T02:51:00Z</dcterms:created>
  <dcterms:modified xsi:type="dcterms:W3CDTF">2025-11-25T03:56:00Z</dcterms:modified>
</cp:coreProperties>
</file>