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F30E4D" w14:textId="01B02D0B" w:rsidR="00F67D90" w:rsidRDefault="00F67D90" w:rsidP="00F67D90">
      <w:pPr>
        <w:spacing w:after="0" w:line="240" w:lineRule="auto"/>
        <w:jc w:val="both"/>
        <w:rPr>
          <w:rFonts w:ascii="Arial" w:hAnsi="Arial" w:cs="Arial"/>
          <w:sz w:val="20"/>
          <w:szCs w:val="20"/>
        </w:rPr>
      </w:pPr>
      <w:r>
        <w:rPr>
          <w:rFonts w:ascii="Arial" w:hAnsi="Arial" w:cs="Arial"/>
          <w:b/>
          <w:sz w:val="20"/>
          <w:szCs w:val="20"/>
        </w:rPr>
        <w:t xml:space="preserve">CONVENIO DE COOPERACIÓN INTERINSTITUCIONAL DE GESTIÓN COMPARTIDA ENTRE EL GOBIERNO AUTÓNOMO DESCENTRADO DEL CANTÓN GUARANDA Y LA JUNTA DE </w:t>
      </w:r>
      <w:r w:rsidR="00A131C3" w:rsidRPr="00A131C3">
        <w:rPr>
          <w:rFonts w:ascii="Arial" w:hAnsi="Arial" w:cs="Arial"/>
          <w:b/>
          <w:sz w:val="20"/>
          <w:szCs w:val="20"/>
        </w:rPr>
        <w:t xml:space="preserve">AGUA POTABLE SAN LORENZO PARA </w:t>
      </w:r>
      <w:r w:rsidR="00A131C3">
        <w:rPr>
          <w:rFonts w:ascii="Arial" w:hAnsi="Arial" w:cs="Arial"/>
          <w:b/>
          <w:sz w:val="20"/>
          <w:szCs w:val="20"/>
        </w:rPr>
        <w:t xml:space="preserve">LA </w:t>
      </w:r>
      <w:r w:rsidR="00A131C3" w:rsidRPr="00A131C3">
        <w:rPr>
          <w:rFonts w:ascii="Arial" w:hAnsi="Arial" w:cs="Arial"/>
          <w:b/>
          <w:sz w:val="20"/>
          <w:szCs w:val="20"/>
        </w:rPr>
        <w:t>AMPLIACIÓN DE LA RED DE DISTRIBUCIÓN, ACOMETIDAS, COLOCACIÓN, DE MEDIDORES DE AGUA DE CONSUMO HUMANO DE LA JUNTA ADMINISTRAD</w:t>
      </w:r>
      <w:r w:rsidR="005142FE">
        <w:rPr>
          <w:rFonts w:ascii="Arial" w:hAnsi="Arial" w:cs="Arial"/>
          <w:b/>
          <w:sz w:val="20"/>
          <w:szCs w:val="20"/>
        </w:rPr>
        <w:t>ORA DE AGUA POTABLE SAN LORENZO</w:t>
      </w:r>
      <w:r w:rsidR="00A131C3">
        <w:rPr>
          <w:rFonts w:ascii="Arial" w:hAnsi="Arial" w:cs="Arial"/>
          <w:sz w:val="20"/>
          <w:szCs w:val="20"/>
        </w:rPr>
        <w:t xml:space="preserve"> </w:t>
      </w:r>
    </w:p>
    <w:p w14:paraId="785FF010" w14:textId="77777777" w:rsidR="00A131C3" w:rsidRDefault="00A131C3" w:rsidP="00F67D90">
      <w:pPr>
        <w:spacing w:after="0" w:line="240" w:lineRule="auto"/>
        <w:jc w:val="both"/>
        <w:rPr>
          <w:rFonts w:ascii="Arial" w:hAnsi="Arial" w:cs="Arial"/>
          <w:sz w:val="20"/>
          <w:szCs w:val="20"/>
        </w:rPr>
      </w:pPr>
    </w:p>
    <w:p w14:paraId="42789A55" w14:textId="7D5B9280" w:rsidR="00F67D90" w:rsidRPr="00A117C2" w:rsidRDefault="00F67D90" w:rsidP="00F67D90">
      <w:pPr>
        <w:spacing w:after="0" w:line="240" w:lineRule="auto"/>
        <w:jc w:val="both"/>
        <w:rPr>
          <w:rFonts w:ascii="Arial" w:hAnsi="Arial" w:cs="Arial"/>
          <w:sz w:val="20"/>
          <w:szCs w:val="20"/>
        </w:rPr>
      </w:pPr>
      <w:r w:rsidRPr="00A117C2">
        <w:rPr>
          <w:rFonts w:ascii="Arial" w:hAnsi="Arial" w:cs="Arial"/>
          <w:sz w:val="20"/>
          <w:szCs w:val="20"/>
        </w:rPr>
        <w:t>Comparecen a la celebración del presente instrumento, por una parte, el Gobierno Autónomo Descentralizado del cantón Guaranda, representado legalmente por el Dr. Inti Andres Yumbay Taris, en su calidad de Alcalde y como tal representante legal del cantón Guaranda, a quien en adelante se le denominará como “</w:t>
      </w:r>
      <w:r w:rsidR="00AC5143" w:rsidRPr="00AC5143">
        <w:rPr>
          <w:rFonts w:ascii="Arial" w:hAnsi="Arial" w:cs="Arial"/>
          <w:b/>
          <w:sz w:val="20"/>
          <w:szCs w:val="20"/>
        </w:rPr>
        <w:t>GAD GUARANDA</w:t>
      </w:r>
      <w:r w:rsidRPr="00A117C2">
        <w:rPr>
          <w:rFonts w:ascii="Arial" w:hAnsi="Arial" w:cs="Arial"/>
          <w:sz w:val="20"/>
          <w:szCs w:val="20"/>
        </w:rPr>
        <w:t>”; y, por otra parte, la Junta</w:t>
      </w:r>
      <w:r>
        <w:rPr>
          <w:rFonts w:ascii="Arial" w:hAnsi="Arial" w:cs="Arial"/>
          <w:sz w:val="20"/>
          <w:szCs w:val="20"/>
        </w:rPr>
        <w:t xml:space="preserve"> Administradora</w:t>
      </w:r>
      <w:r w:rsidRPr="00A117C2">
        <w:rPr>
          <w:rFonts w:ascii="Arial" w:hAnsi="Arial" w:cs="Arial"/>
          <w:sz w:val="20"/>
          <w:szCs w:val="20"/>
        </w:rPr>
        <w:t xml:space="preserve"> de </w:t>
      </w:r>
      <w:r w:rsidRPr="00AC5143">
        <w:rPr>
          <w:rFonts w:ascii="Arial" w:hAnsi="Arial" w:cs="Arial"/>
          <w:sz w:val="20"/>
          <w:szCs w:val="20"/>
        </w:rPr>
        <w:t xml:space="preserve">Agua </w:t>
      </w:r>
      <w:r w:rsidR="00A131C3" w:rsidRPr="00AC5143">
        <w:rPr>
          <w:rFonts w:ascii="Arial" w:hAnsi="Arial" w:cs="Arial"/>
          <w:sz w:val="20"/>
          <w:szCs w:val="20"/>
        </w:rPr>
        <w:t>Potable San Lorenzo</w:t>
      </w:r>
      <w:r w:rsidRPr="00AC5143">
        <w:rPr>
          <w:rFonts w:ascii="Arial" w:hAnsi="Arial" w:cs="Arial"/>
          <w:sz w:val="20"/>
          <w:szCs w:val="20"/>
        </w:rPr>
        <w:t xml:space="preserve">, representado legalmente por el señor </w:t>
      </w:r>
      <w:r w:rsidR="00AC5143" w:rsidRPr="00AC5143">
        <w:rPr>
          <w:rFonts w:ascii="Arial" w:hAnsi="Arial" w:cs="Arial"/>
          <w:sz w:val="20"/>
          <w:szCs w:val="20"/>
        </w:rPr>
        <w:t>Edwin Manuel Pucha Lema</w:t>
      </w:r>
      <w:r w:rsidRPr="00AC5143">
        <w:rPr>
          <w:rFonts w:ascii="Arial" w:hAnsi="Arial" w:cs="Arial"/>
          <w:sz w:val="20"/>
          <w:szCs w:val="20"/>
        </w:rPr>
        <w:t xml:space="preserve">, presidente de la Junta Administradora de Agua Potable </w:t>
      </w:r>
      <w:r w:rsidR="00A131C3" w:rsidRPr="00AC5143">
        <w:rPr>
          <w:rFonts w:ascii="Arial" w:hAnsi="Arial" w:cs="Arial"/>
          <w:sz w:val="20"/>
          <w:szCs w:val="20"/>
        </w:rPr>
        <w:t>San Lorenzo</w:t>
      </w:r>
      <w:r w:rsidRPr="00AC5143">
        <w:rPr>
          <w:rFonts w:ascii="Arial" w:hAnsi="Arial" w:cs="Arial"/>
          <w:sz w:val="20"/>
          <w:szCs w:val="20"/>
        </w:rPr>
        <w:t>, a quien en adelante se le denominará “</w:t>
      </w:r>
      <w:r w:rsidR="00AC5143" w:rsidRPr="00AC5143">
        <w:rPr>
          <w:rFonts w:ascii="Arial" w:hAnsi="Arial" w:cs="Arial"/>
          <w:b/>
          <w:sz w:val="20"/>
          <w:szCs w:val="20"/>
        </w:rPr>
        <w:t>JUNTA DE AGUA</w:t>
      </w:r>
      <w:r w:rsidRPr="00AC5143">
        <w:rPr>
          <w:rFonts w:ascii="Arial" w:hAnsi="Arial" w:cs="Arial"/>
          <w:sz w:val="20"/>
          <w:szCs w:val="20"/>
        </w:rPr>
        <w:t>”.</w:t>
      </w:r>
      <w:r w:rsidRPr="00A117C2">
        <w:rPr>
          <w:rFonts w:ascii="Arial" w:hAnsi="Arial" w:cs="Arial"/>
          <w:sz w:val="20"/>
          <w:szCs w:val="20"/>
        </w:rPr>
        <w:t xml:space="preserve"> </w:t>
      </w:r>
    </w:p>
    <w:p w14:paraId="27C57A2F" w14:textId="77777777" w:rsidR="00F67D90" w:rsidRDefault="00F67D90" w:rsidP="00F67D90">
      <w:pPr>
        <w:widowControl w:val="0"/>
        <w:autoSpaceDE w:val="0"/>
        <w:autoSpaceDN w:val="0"/>
        <w:adjustRightInd w:val="0"/>
        <w:spacing w:after="0" w:line="240" w:lineRule="auto"/>
        <w:ind w:right="278"/>
        <w:jc w:val="both"/>
        <w:rPr>
          <w:rFonts w:ascii="Arial" w:hAnsi="Arial" w:cs="Arial"/>
          <w:sz w:val="20"/>
          <w:szCs w:val="20"/>
        </w:rPr>
      </w:pPr>
    </w:p>
    <w:p w14:paraId="5DED259A" w14:textId="77777777" w:rsidR="00F67D90" w:rsidRDefault="00F67D90" w:rsidP="00F67D90">
      <w:pPr>
        <w:spacing w:after="0" w:line="276" w:lineRule="auto"/>
        <w:jc w:val="both"/>
        <w:rPr>
          <w:rFonts w:ascii="Arial" w:hAnsi="Arial" w:cs="Arial"/>
          <w:sz w:val="20"/>
          <w:szCs w:val="20"/>
          <w:lang w:val="es-ES_tradnl"/>
        </w:rPr>
      </w:pPr>
      <w:r w:rsidRPr="00DA7499">
        <w:rPr>
          <w:rFonts w:ascii="Arial" w:hAnsi="Arial" w:cs="Arial"/>
          <w:sz w:val="20"/>
          <w:szCs w:val="20"/>
          <w:lang w:val="es-ES_tradnl"/>
        </w:rPr>
        <w:t>Los comparecientes, son hábiles para contraer obligaciones, quienes en forma libre y voluntaria suscriben el presente convenio al tenor de las siguientes cláusulas:</w:t>
      </w:r>
    </w:p>
    <w:p w14:paraId="6DC87E8D" w14:textId="77777777" w:rsidR="00F67D90" w:rsidRPr="00C4083B" w:rsidRDefault="00F67D90" w:rsidP="00F67D90">
      <w:pPr>
        <w:widowControl w:val="0"/>
        <w:autoSpaceDE w:val="0"/>
        <w:autoSpaceDN w:val="0"/>
        <w:adjustRightInd w:val="0"/>
        <w:spacing w:after="0" w:line="240" w:lineRule="auto"/>
        <w:ind w:right="278"/>
        <w:jc w:val="both"/>
        <w:rPr>
          <w:rFonts w:ascii="Arial" w:hAnsi="Arial" w:cs="Arial"/>
          <w:sz w:val="20"/>
          <w:szCs w:val="20"/>
        </w:rPr>
      </w:pPr>
    </w:p>
    <w:p w14:paraId="3FABDFDC" w14:textId="77777777" w:rsidR="00F67D90" w:rsidRPr="009D15C7" w:rsidRDefault="00F67D90" w:rsidP="00F67D90">
      <w:pPr>
        <w:widowControl w:val="0"/>
        <w:autoSpaceDE w:val="0"/>
        <w:autoSpaceDN w:val="0"/>
        <w:adjustRightInd w:val="0"/>
        <w:spacing w:after="0" w:line="240" w:lineRule="auto"/>
        <w:ind w:right="337"/>
        <w:jc w:val="both"/>
        <w:rPr>
          <w:rFonts w:ascii="Arial" w:hAnsi="Arial" w:cs="Arial"/>
          <w:b/>
          <w:sz w:val="20"/>
          <w:szCs w:val="20"/>
        </w:rPr>
      </w:pPr>
      <w:r>
        <w:rPr>
          <w:rFonts w:ascii="Arial" w:hAnsi="Arial" w:cs="Arial"/>
          <w:b/>
          <w:sz w:val="20"/>
          <w:szCs w:val="20"/>
        </w:rPr>
        <w:t>CLÁUSULA PRIMERA. -</w:t>
      </w:r>
      <w:r w:rsidRPr="009D15C7">
        <w:rPr>
          <w:rFonts w:ascii="Arial" w:hAnsi="Arial" w:cs="Arial"/>
          <w:b/>
          <w:sz w:val="20"/>
          <w:szCs w:val="20"/>
        </w:rPr>
        <w:t xml:space="preserve"> B</w:t>
      </w:r>
      <w:r>
        <w:rPr>
          <w:rFonts w:ascii="Arial" w:hAnsi="Arial" w:cs="Arial"/>
          <w:b/>
          <w:sz w:val="20"/>
          <w:szCs w:val="20"/>
        </w:rPr>
        <w:t>ASE NORMATIVA Y ANTECEDENTES:</w:t>
      </w:r>
    </w:p>
    <w:p w14:paraId="3FB7BF7B" w14:textId="77777777" w:rsidR="00F67D90" w:rsidRPr="009D15C7" w:rsidRDefault="00F67D90" w:rsidP="00F67D90">
      <w:pPr>
        <w:widowControl w:val="0"/>
        <w:autoSpaceDE w:val="0"/>
        <w:autoSpaceDN w:val="0"/>
        <w:adjustRightInd w:val="0"/>
        <w:spacing w:after="0" w:line="240" w:lineRule="auto"/>
        <w:ind w:right="337"/>
        <w:jc w:val="both"/>
        <w:rPr>
          <w:rFonts w:ascii="Arial" w:hAnsi="Arial" w:cs="Arial"/>
          <w:b/>
          <w:sz w:val="20"/>
          <w:szCs w:val="20"/>
        </w:rPr>
      </w:pPr>
    </w:p>
    <w:p w14:paraId="0739B33E" w14:textId="3BED37A1" w:rsidR="00F67D90" w:rsidRPr="00933BC6" w:rsidRDefault="00F67D90" w:rsidP="00AC5143">
      <w:pPr>
        <w:pStyle w:val="Prrafodelista"/>
        <w:widowControl w:val="0"/>
        <w:numPr>
          <w:ilvl w:val="1"/>
          <w:numId w:val="10"/>
        </w:numPr>
        <w:autoSpaceDE w:val="0"/>
        <w:autoSpaceDN w:val="0"/>
        <w:adjustRightInd w:val="0"/>
        <w:spacing w:after="0" w:line="240" w:lineRule="auto"/>
        <w:ind w:right="-1"/>
        <w:jc w:val="both"/>
        <w:rPr>
          <w:rFonts w:ascii="Arial" w:hAnsi="Arial" w:cs="Arial"/>
          <w:sz w:val="20"/>
          <w:szCs w:val="20"/>
        </w:rPr>
      </w:pPr>
      <w:r w:rsidRPr="00933BC6">
        <w:rPr>
          <w:rFonts w:ascii="Arial" w:hAnsi="Arial" w:cs="Arial"/>
          <w:sz w:val="20"/>
          <w:szCs w:val="20"/>
        </w:rPr>
        <w:t>La Constitución</w:t>
      </w:r>
      <w:r>
        <w:rPr>
          <w:rFonts w:ascii="Arial" w:hAnsi="Arial" w:cs="Arial"/>
          <w:sz w:val="20"/>
          <w:szCs w:val="20"/>
        </w:rPr>
        <w:t xml:space="preserve"> de la República del Ecuador (en adelante Constitución)</w:t>
      </w:r>
      <w:r w:rsidRPr="00933BC6">
        <w:rPr>
          <w:rFonts w:ascii="Arial" w:hAnsi="Arial" w:cs="Arial"/>
          <w:sz w:val="20"/>
          <w:szCs w:val="20"/>
        </w:rPr>
        <w:t xml:space="preserve"> en su artículo 3, numeral 5 señala que “son deberes primordiales del Estado (…) planificar el desarrollo nacional, erradicar la pobreza, promover el desarrollo sustentable y la redistribución equitativa de los recursos y la riqueza, para acceder al buen vivir";</w:t>
      </w:r>
    </w:p>
    <w:p w14:paraId="4B9E1808" w14:textId="77777777" w:rsidR="00F67D90" w:rsidRDefault="00F67D90" w:rsidP="00AC5143">
      <w:pPr>
        <w:pStyle w:val="Prrafodelista"/>
        <w:widowControl w:val="0"/>
        <w:autoSpaceDE w:val="0"/>
        <w:autoSpaceDN w:val="0"/>
        <w:adjustRightInd w:val="0"/>
        <w:spacing w:after="0" w:line="240" w:lineRule="auto"/>
        <w:ind w:left="360" w:right="-1"/>
        <w:jc w:val="both"/>
        <w:rPr>
          <w:rFonts w:ascii="Arial" w:hAnsi="Arial" w:cs="Arial"/>
          <w:sz w:val="20"/>
          <w:szCs w:val="20"/>
        </w:rPr>
      </w:pPr>
    </w:p>
    <w:p w14:paraId="0B0CC1D4" w14:textId="44CC2E9F" w:rsidR="00F67D90" w:rsidRPr="00933BC6" w:rsidRDefault="00F67D90" w:rsidP="00AC5143">
      <w:pPr>
        <w:pStyle w:val="Prrafodelista"/>
        <w:widowControl w:val="0"/>
        <w:numPr>
          <w:ilvl w:val="1"/>
          <w:numId w:val="10"/>
        </w:numPr>
        <w:autoSpaceDE w:val="0"/>
        <w:autoSpaceDN w:val="0"/>
        <w:adjustRightInd w:val="0"/>
        <w:spacing w:after="0" w:line="240" w:lineRule="auto"/>
        <w:ind w:right="-1"/>
        <w:jc w:val="both"/>
        <w:rPr>
          <w:rFonts w:ascii="Arial" w:hAnsi="Arial" w:cs="Arial"/>
          <w:sz w:val="20"/>
          <w:szCs w:val="20"/>
        </w:rPr>
      </w:pPr>
      <w:r w:rsidRPr="00933BC6">
        <w:rPr>
          <w:rFonts w:ascii="Arial" w:hAnsi="Arial" w:cs="Arial"/>
          <w:sz w:val="20"/>
          <w:szCs w:val="20"/>
        </w:rPr>
        <w:t xml:space="preserve">El </w:t>
      </w:r>
      <w:r w:rsidR="00132EFE">
        <w:rPr>
          <w:rFonts w:ascii="Arial" w:hAnsi="Arial" w:cs="Arial"/>
          <w:sz w:val="20"/>
          <w:szCs w:val="20"/>
        </w:rPr>
        <w:t>artículo 226 de la Constitución</w:t>
      </w:r>
      <w:r w:rsidRPr="00933BC6">
        <w:rPr>
          <w:rFonts w:ascii="Arial" w:hAnsi="Arial" w:cs="Arial"/>
          <w:sz w:val="20"/>
          <w:szCs w:val="20"/>
        </w:rPr>
        <w:t xml:space="preserve">, reconoce el principio de legalidad y dispone que “[l]as instituciones del Estado, sus organismos, dependencias, las servidoras o servidores públicos y las personas que actúen en virtud de una potestad estatal ejercerán </w:t>
      </w:r>
      <w:r w:rsidRPr="00933BC6">
        <w:rPr>
          <w:rFonts w:ascii="Arial" w:hAnsi="Arial" w:cs="Arial"/>
          <w:b/>
          <w:sz w:val="20"/>
          <w:szCs w:val="20"/>
        </w:rPr>
        <w:t>solamente las competencias y facultades que les sean atribuidas en la Constitución y la ley.</w:t>
      </w:r>
      <w:r w:rsidRPr="00933BC6">
        <w:rPr>
          <w:rFonts w:ascii="Arial" w:hAnsi="Arial" w:cs="Arial"/>
          <w:sz w:val="20"/>
          <w:szCs w:val="20"/>
        </w:rPr>
        <w:t xml:space="preserve"> Tendrán el deber de coordinar acciones para el cumplimiento de sus fines y hacer efectivo el goce y ejercicio de los derechos reconocidos en la Constitución”.</w:t>
      </w:r>
    </w:p>
    <w:p w14:paraId="03748A1B" w14:textId="77777777" w:rsidR="00F67D90" w:rsidRPr="006E4A1F" w:rsidRDefault="00F67D90" w:rsidP="00AC5143">
      <w:pPr>
        <w:pStyle w:val="Prrafodelista"/>
        <w:ind w:right="-1"/>
        <w:rPr>
          <w:rFonts w:ascii="Arial" w:hAnsi="Arial" w:cs="Arial"/>
          <w:sz w:val="20"/>
          <w:szCs w:val="20"/>
        </w:rPr>
      </w:pPr>
    </w:p>
    <w:p w14:paraId="0B6A276A" w14:textId="32748DDE" w:rsidR="00F67D90" w:rsidRPr="00F67D90" w:rsidRDefault="00F67D90" w:rsidP="00AC5143">
      <w:pPr>
        <w:pStyle w:val="Prrafodelista"/>
        <w:widowControl w:val="0"/>
        <w:numPr>
          <w:ilvl w:val="1"/>
          <w:numId w:val="10"/>
        </w:numPr>
        <w:autoSpaceDE w:val="0"/>
        <w:autoSpaceDN w:val="0"/>
        <w:adjustRightInd w:val="0"/>
        <w:spacing w:after="0" w:line="240" w:lineRule="auto"/>
        <w:ind w:right="-1"/>
        <w:jc w:val="both"/>
        <w:rPr>
          <w:rFonts w:ascii="Arial" w:hAnsi="Arial" w:cs="Arial"/>
          <w:sz w:val="20"/>
          <w:szCs w:val="20"/>
        </w:rPr>
      </w:pPr>
      <w:r w:rsidRPr="00F67D90">
        <w:rPr>
          <w:rFonts w:ascii="Arial" w:hAnsi="Arial" w:cs="Arial"/>
          <w:sz w:val="20"/>
          <w:szCs w:val="20"/>
        </w:rPr>
        <w:t>En su artículo 238 y 264 de la Constitución, respecto de los gobiernos autónomos descentralizados y las competencias a cargos de los gobiernos autónomos descentralizados municipales, la Constitución de la República señala:</w:t>
      </w:r>
    </w:p>
    <w:p w14:paraId="0276B6A6" w14:textId="77777777" w:rsidR="00F67D90" w:rsidRPr="006E4A1F" w:rsidRDefault="00F67D90" w:rsidP="00F67D90">
      <w:pPr>
        <w:pStyle w:val="Prrafodelista"/>
        <w:tabs>
          <w:tab w:val="left" w:pos="8100"/>
        </w:tabs>
        <w:ind w:left="1416" w:right="926"/>
        <w:rPr>
          <w:rFonts w:ascii="Arial" w:hAnsi="Arial" w:cs="Arial"/>
          <w:sz w:val="20"/>
          <w:szCs w:val="20"/>
        </w:rPr>
      </w:pPr>
    </w:p>
    <w:p w14:paraId="1F49A711" w14:textId="77777777" w:rsidR="00F67D90" w:rsidRPr="006E4A1F" w:rsidRDefault="00F67D90" w:rsidP="00AC5143">
      <w:pPr>
        <w:pStyle w:val="Prrafodelista"/>
        <w:widowControl w:val="0"/>
        <w:tabs>
          <w:tab w:val="left" w:pos="8100"/>
        </w:tabs>
        <w:autoSpaceDE w:val="0"/>
        <w:autoSpaceDN w:val="0"/>
        <w:adjustRightInd w:val="0"/>
        <w:spacing w:after="0" w:line="240" w:lineRule="auto"/>
        <w:ind w:left="1056" w:right="-1"/>
        <w:jc w:val="both"/>
        <w:rPr>
          <w:rFonts w:ascii="Arial" w:hAnsi="Arial" w:cs="Arial"/>
          <w:sz w:val="16"/>
          <w:szCs w:val="20"/>
        </w:rPr>
      </w:pPr>
      <w:r w:rsidRPr="006E4A1F">
        <w:rPr>
          <w:rFonts w:ascii="Arial" w:hAnsi="Arial" w:cs="Arial"/>
          <w:sz w:val="18"/>
        </w:rPr>
        <w:t>Art. 238.-</w:t>
      </w:r>
      <w:r>
        <w:rPr>
          <w:rFonts w:ascii="Arial" w:hAnsi="Arial" w:cs="Arial"/>
          <w:sz w:val="18"/>
        </w:rPr>
        <w:t xml:space="preserve"> </w:t>
      </w:r>
      <w:r w:rsidRPr="006E4A1F">
        <w:rPr>
          <w:rFonts w:ascii="Arial" w:hAnsi="Arial" w:cs="Arial"/>
          <w:sz w:val="18"/>
        </w:rPr>
        <w:t>Los gobiernos autónomos descentralizados gozarán de autonomía política, administrativa y financiera, y se regirán por los principios de solidaridad, subsidiariedad, equidad interterritorial, integración y participación ciudadana. En ningún caso el ejercicio de la autonomía permitirá la secesión del territorio nacional. Constituyen gobiernos autónomos descentralizados las juntas parroquiales rurales, los concejos municipales, los concejos metropolitanos, los consejos provinciales y los consejos regionales.</w:t>
      </w:r>
    </w:p>
    <w:p w14:paraId="679B09D2" w14:textId="77777777" w:rsidR="00F67D90" w:rsidRPr="00D40303" w:rsidRDefault="00F67D90" w:rsidP="00AC5143">
      <w:pPr>
        <w:pStyle w:val="Prrafodelista"/>
        <w:tabs>
          <w:tab w:val="left" w:pos="8100"/>
        </w:tabs>
        <w:spacing w:line="240" w:lineRule="auto"/>
        <w:ind w:left="1416" w:right="-1"/>
        <w:rPr>
          <w:rFonts w:ascii="Arial" w:hAnsi="Arial" w:cs="Arial"/>
          <w:sz w:val="16"/>
          <w:szCs w:val="20"/>
        </w:rPr>
      </w:pPr>
    </w:p>
    <w:p w14:paraId="41D4BB8B" w14:textId="77777777" w:rsidR="00F67D90" w:rsidRDefault="00F67D90" w:rsidP="00AC5143">
      <w:pPr>
        <w:pStyle w:val="Prrafodelista"/>
        <w:widowControl w:val="0"/>
        <w:tabs>
          <w:tab w:val="left" w:pos="8100"/>
        </w:tabs>
        <w:autoSpaceDE w:val="0"/>
        <w:autoSpaceDN w:val="0"/>
        <w:adjustRightInd w:val="0"/>
        <w:spacing w:after="0" w:line="240" w:lineRule="auto"/>
        <w:ind w:left="1056" w:right="-1"/>
        <w:jc w:val="both"/>
        <w:rPr>
          <w:rFonts w:ascii="Arial" w:hAnsi="Arial" w:cs="Arial"/>
          <w:sz w:val="18"/>
        </w:rPr>
      </w:pPr>
      <w:r w:rsidRPr="00D40303">
        <w:rPr>
          <w:rFonts w:ascii="Arial" w:hAnsi="Arial" w:cs="Arial"/>
          <w:sz w:val="18"/>
        </w:rPr>
        <w:t>Art. 264.-</w:t>
      </w:r>
      <w:r>
        <w:rPr>
          <w:rFonts w:ascii="Arial" w:hAnsi="Arial" w:cs="Arial"/>
          <w:sz w:val="18"/>
        </w:rPr>
        <w:t xml:space="preserve"> </w:t>
      </w:r>
      <w:r w:rsidRPr="00D40303">
        <w:rPr>
          <w:rFonts w:ascii="Arial" w:hAnsi="Arial" w:cs="Arial"/>
          <w:sz w:val="18"/>
        </w:rPr>
        <w:t xml:space="preserve">Los gobiernos municipales tendrán las siguientes competencias exclusivas sin perjuicio de otras que determine la ley: </w:t>
      </w:r>
      <w:r>
        <w:rPr>
          <w:rFonts w:ascii="Arial" w:hAnsi="Arial" w:cs="Arial"/>
          <w:sz w:val="18"/>
        </w:rPr>
        <w:t>(…)</w:t>
      </w:r>
    </w:p>
    <w:p w14:paraId="192B9FCF" w14:textId="77777777" w:rsidR="00F67D90" w:rsidRDefault="00F67D90" w:rsidP="00AC5143">
      <w:pPr>
        <w:pStyle w:val="Prrafodelista"/>
        <w:widowControl w:val="0"/>
        <w:tabs>
          <w:tab w:val="left" w:pos="8100"/>
        </w:tabs>
        <w:autoSpaceDE w:val="0"/>
        <w:autoSpaceDN w:val="0"/>
        <w:adjustRightInd w:val="0"/>
        <w:spacing w:after="0" w:line="240" w:lineRule="auto"/>
        <w:ind w:left="1056" w:right="-1"/>
        <w:jc w:val="both"/>
        <w:rPr>
          <w:rFonts w:ascii="Arial" w:hAnsi="Arial" w:cs="Arial"/>
          <w:sz w:val="18"/>
        </w:rPr>
      </w:pPr>
    </w:p>
    <w:p w14:paraId="399E99A6" w14:textId="77777777" w:rsidR="00F67D90" w:rsidRDefault="00F67D90" w:rsidP="00AC5143">
      <w:pPr>
        <w:pStyle w:val="Prrafodelista"/>
        <w:widowControl w:val="0"/>
        <w:tabs>
          <w:tab w:val="left" w:pos="8100"/>
        </w:tabs>
        <w:autoSpaceDE w:val="0"/>
        <w:autoSpaceDN w:val="0"/>
        <w:adjustRightInd w:val="0"/>
        <w:spacing w:after="0" w:line="240" w:lineRule="auto"/>
        <w:ind w:left="1056" w:right="-1"/>
        <w:jc w:val="both"/>
        <w:rPr>
          <w:rFonts w:ascii="Arial" w:hAnsi="Arial" w:cs="Arial"/>
          <w:sz w:val="18"/>
        </w:rPr>
      </w:pPr>
      <w:r>
        <w:rPr>
          <w:rFonts w:ascii="Arial" w:hAnsi="Arial" w:cs="Arial"/>
          <w:sz w:val="18"/>
        </w:rPr>
        <w:t>4</w:t>
      </w:r>
      <w:r w:rsidRPr="00D40303">
        <w:rPr>
          <w:rFonts w:ascii="Arial" w:hAnsi="Arial" w:cs="Arial"/>
          <w:sz w:val="18"/>
        </w:rPr>
        <w:t xml:space="preserve">. </w:t>
      </w:r>
      <w:r>
        <w:rPr>
          <w:rFonts w:ascii="Arial" w:hAnsi="Arial" w:cs="Arial"/>
          <w:sz w:val="18"/>
        </w:rPr>
        <w:t>Prestar los servicios públicos de agua potable, alcantarillado, depuración de aguas residuales, manejo de desechos sólidos, actividades de saneamiento ambiental y aquellos que establezca la ley.  (…)</w:t>
      </w:r>
    </w:p>
    <w:p w14:paraId="147939CB" w14:textId="77777777" w:rsidR="00F67D90" w:rsidRDefault="00F67D90" w:rsidP="00F67D90">
      <w:pPr>
        <w:pStyle w:val="Prrafodelista"/>
        <w:widowControl w:val="0"/>
        <w:tabs>
          <w:tab w:val="left" w:pos="8100"/>
        </w:tabs>
        <w:autoSpaceDE w:val="0"/>
        <w:autoSpaceDN w:val="0"/>
        <w:adjustRightInd w:val="0"/>
        <w:spacing w:after="0" w:line="240" w:lineRule="auto"/>
        <w:ind w:left="1056" w:right="926"/>
        <w:jc w:val="both"/>
        <w:rPr>
          <w:rFonts w:ascii="Arial" w:hAnsi="Arial" w:cs="Arial"/>
          <w:sz w:val="18"/>
        </w:rPr>
      </w:pPr>
    </w:p>
    <w:p w14:paraId="7BE56501" w14:textId="74863C12" w:rsidR="00F67D90" w:rsidRPr="00F67D90" w:rsidRDefault="00F67D90" w:rsidP="00AC5143">
      <w:pPr>
        <w:pStyle w:val="Prrafodelista"/>
        <w:widowControl w:val="0"/>
        <w:numPr>
          <w:ilvl w:val="1"/>
          <w:numId w:val="10"/>
        </w:numPr>
        <w:autoSpaceDE w:val="0"/>
        <w:autoSpaceDN w:val="0"/>
        <w:adjustRightInd w:val="0"/>
        <w:spacing w:after="0" w:line="276" w:lineRule="auto"/>
        <w:ind w:right="-1"/>
        <w:jc w:val="both"/>
        <w:rPr>
          <w:rFonts w:ascii="Arial" w:hAnsi="Arial" w:cs="Arial"/>
          <w:sz w:val="20"/>
          <w:szCs w:val="20"/>
        </w:rPr>
      </w:pPr>
      <w:r w:rsidRPr="00F67D90">
        <w:rPr>
          <w:rFonts w:ascii="Arial" w:hAnsi="Arial" w:cs="Arial"/>
          <w:sz w:val="20"/>
          <w:szCs w:val="20"/>
        </w:rPr>
        <w:t>Respecto de las atribuciones y competencias a cargo de los gobiernos autónomos descentralizados municipales, el Código Orgánico de Organización Territorial, Autonomía y Descentralización (en adelante COOTAD), en su artículo 3, literal c) prevé como principios para el ejercicio de las potestades públicas de los gobiernos autónomos descentralizados</w:t>
      </w:r>
      <w:r w:rsidR="00A131C3">
        <w:rPr>
          <w:rFonts w:ascii="Arial" w:hAnsi="Arial" w:cs="Arial"/>
          <w:sz w:val="20"/>
          <w:szCs w:val="20"/>
        </w:rPr>
        <w:t>, los siguientes</w:t>
      </w:r>
      <w:r w:rsidRPr="00F67D90">
        <w:rPr>
          <w:rFonts w:ascii="Arial" w:hAnsi="Arial" w:cs="Arial"/>
          <w:sz w:val="20"/>
          <w:szCs w:val="20"/>
        </w:rPr>
        <w:t xml:space="preserve">: </w:t>
      </w:r>
    </w:p>
    <w:p w14:paraId="2A60D65E" w14:textId="77777777" w:rsidR="00F67D90" w:rsidRDefault="00F67D90" w:rsidP="00F67D90">
      <w:pPr>
        <w:spacing w:line="276" w:lineRule="auto"/>
        <w:contextualSpacing/>
        <w:jc w:val="both"/>
        <w:rPr>
          <w:rFonts w:ascii="Arial" w:hAnsi="Arial" w:cs="Arial"/>
          <w:sz w:val="20"/>
          <w:szCs w:val="20"/>
        </w:rPr>
      </w:pPr>
    </w:p>
    <w:p w14:paraId="600CA97D" w14:textId="77777777" w:rsidR="00F67D90" w:rsidRDefault="00F67D90" w:rsidP="00AC5143">
      <w:pPr>
        <w:spacing w:line="240" w:lineRule="auto"/>
        <w:ind w:left="810" w:right="-1"/>
        <w:contextualSpacing/>
        <w:jc w:val="both"/>
        <w:rPr>
          <w:rFonts w:ascii="Arial" w:hAnsi="Arial" w:cs="Arial"/>
          <w:sz w:val="18"/>
          <w:szCs w:val="20"/>
        </w:rPr>
      </w:pPr>
      <w:r w:rsidRPr="00B26D6B">
        <w:rPr>
          <w:rFonts w:ascii="Arial" w:hAnsi="Arial" w:cs="Arial"/>
          <w:sz w:val="18"/>
          <w:szCs w:val="20"/>
        </w:rPr>
        <w:lastRenderedPageBreak/>
        <w:t>Art. 3</w:t>
      </w:r>
      <w:r>
        <w:rPr>
          <w:rFonts w:ascii="Arial" w:hAnsi="Arial" w:cs="Arial"/>
          <w:sz w:val="18"/>
          <w:szCs w:val="20"/>
        </w:rPr>
        <w:t xml:space="preserve">. </w:t>
      </w:r>
      <w:r w:rsidRPr="00B26D6B">
        <w:rPr>
          <w:rFonts w:ascii="Arial" w:hAnsi="Arial" w:cs="Arial"/>
          <w:sz w:val="18"/>
          <w:szCs w:val="20"/>
        </w:rPr>
        <w:t>Principios. - El ejercicio de la autoridad y las potestades públicas de los gobiernos autónomos descentralizados se</w:t>
      </w:r>
      <w:r>
        <w:rPr>
          <w:rFonts w:ascii="Arial" w:hAnsi="Arial" w:cs="Arial"/>
          <w:sz w:val="18"/>
          <w:szCs w:val="20"/>
        </w:rPr>
        <w:t xml:space="preserve"> </w:t>
      </w:r>
      <w:r w:rsidRPr="00B26D6B">
        <w:rPr>
          <w:rFonts w:ascii="Arial" w:hAnsi="Arial" w:cs="Arial"/>
          <w:sz w:val="18"/>
          <w:szCs w:val="20"/>
        </w:rPr>
        <w:t>regirán por los siguientes principios</w:t>
      </w:r>
      <w:r>
        <w:rPr>
          <w:rFonts w:ascii="Arial" w:hAnsi="Arial" w:cs="Arial"/>
          <w:sz w:val="18"/>
          <w:szCs w:val="20"/>
        </w:rPr>
        <w:t xml:space="preserve"> (…) </w:t>
      </w:r>
    </w:p>
    <w:p w14:paraId="60CF1C57" w14:textId="77777777" w:rsidR="00F67D90" w:rsidRDefault="00F67D90" w:rsidP="00AC5143">
      <w:pPr>
        <w:spacing w:line="240" w:lineRule="auto"/>
        <w:ind w:left="810" w:right="-1"/>
        <w:contextualSpacing/>
        <w:jc w:val="both"/>
        <w:rPr>
          <w:rFonts w:ascii="Arial" w:hAnsi="Arial" w:cs="Arial"/>
          <w:sz w:val="18"/>
          <w:szCs w:val="20"/>
        </w:rPr>
      </w:pPr>
    </w:p>
    <w:p w14:paraId="047F2015" w14:textId="77777777" w:rsidR="00F67D90" w:rsidRPr="000B57F3" w:rsidRDefault="00F67D90" w:rsidP="00AC5143">
      <w:pPr>
        <w:spacing w:line="240" w:lineRule="auto"/>
        <w:ind w:left="810" w:right="-1"/>
        <w:contextualSpacing/>
        <w:jc w:val="both"/>
        <w:rPr>
          <w:rFonts w:ascii="Arial" w:hAnsi="Arial" w:cs="Arial"/>
          <w:sz w:val="18"/>
          <w:szCs w:val="20"/>
        </w:rPr>
      </w:pPr>
      <w:r w:rsidRPr="00F046E0">
        <w:rPr>
          <w:rFonts w:ascii="Arial" w:hAnsi="Arial" w:cs="Arial"/>
          <w:b/>
          <w:sz w:val="18"/>
          <w:szCs w:val="20"/>
        </w:rPr>
        <w:t>c) Coordinación y corresponsabilidad</w:t>
      </w:r>
      <w:r w:rsidRPr="000B57F3">
        <w:rPr>
          <w:rFonts w:ascii="Arial" w:hAnsi="Arial" w:cs="Arial"/>
          <w:sz w:val="18"/>
          <w:szCs w:val="20"/>
        </w:rPr>
        <w:t>. - Todos los niveles de gobierno tienen responsabilidad compartida con el ejercicio y disfrute de los derechos de la ciudadanía, el buen vivir y el desarrollo de las diferentes circunscripciones territoriales, en el marco de las competencias exclusivas y concurrentes de cada uno de ellos.</w:t>
      </w:r>
    </w:p>
    <w:p w14:paraId="1BFE7D61" w14:textId="77777777" w:rsidR="00F67D90" w:rsidRPr="000B57F3" w:rsidRDefault="00F67D90" w:rsidP="00AC5143">
      <w:pPr>
        <w:spacing w:line="240" w:lineRule="auto"/>
        <w:ind w:left="810" w:right="-1"/>
        <w:contextualSpacing/>
        <w:jc w:val="both"/>
        <w:rPr>
          <w:rFonts w:ascii="Arial" w:hAnsi="Arial" w:cs="Arial"/>
          <w:sz w:val="18"/>
          <w:szCs w:val="20"/>
        </w:rPr>
      </w:pPr>
    </w:p>
    <w:p w14:paraId="0D1CAB1D" w14:textId="77777777" w:rsidR="00F67D90" w:rsidRDefault="00F67D90" w:rsidP="00AC5143">
      <w:pPr>
        <w:spacing w:line="240" w:lineRule="auto"/>
        <w:ind w:left="810" w:right="-1"/>
        <w:contextualSpacing/>
        <w:jc w:val="both"/>
        <w:rPr>
          <w:rFonts w:ascii="Arial" w:hAnsi="Arial" w:cs="Arial"/>
          <w:b/>
          <w:sz w:val="18"/>
          <w:szCs w:val="20"/>
        </w:rPr>
      </w:pPr>
      <w:r w:rsidRPr="000B57F3">
        <w:rPr>
          <w:rFonts w:ascii="Arial" w:hAnsi="Arial" w:cs="Arial"/>
          <w:sz w:val="18"/>
          <w:szCs w:val="20"/>
        </w:rPr>
        <w:t>Para el cumplimiento de este principio se incentivará a que todos los niveles de gobierno trabajen de manera articulada y complementaria para la generación y aplicación de normativas concurrentes, gestión de competencias, ejercicio de atribuciones</w:t>
      </w:r>
      <w:r w:rsidRPr="00817FB9">
        <w:rPr>
          <w:rFonts w:ascii="Arial" w:hAnsi="Arial" w:cs="Arial"/>
          <w:b/>
          <w:sz w:val="18"/>
          <w:szCs w:val="20"/>
        </w:rPr>
        <w:t>. En este sentido, se podrán suscribir acuerdos de cooperación interinstitucional, asociatividad, mancomunamiento, entre otros, conforme con lo que establece este Código.</w:t>
      </w:r>
    </w:p>
    <w:p w14:paraId="3047CC9A" w14:textId="2A7B552E" w:rsidR="00F67D90" w:rsidRPr="005474E2" w:rsidRDefault="00F67D90" w:rsidP="00AC5143">
      <w:pPr>
        <w:pStyle w:val="Prrafodelista"/>
        <w:widowControl w:val="0"/>
        <w:numPr>
          <w:ilvl w:val="1"/>
          <w:numId w:val="10"/>
        </w:numPr>
        <w:autoSpaceDE w:val="0"/>
        <w:autoSpaceDN w:val="0"/>
        <w:adjustRightInd w:val="0"/>
        <w:spacing w:after="0" w:line="240" w:lineRule="auto"/>
        <w:ind w:right="-1"/>
        <w:jc w:val="both"/>
        <w:rPr>
          <w:rFonts w:ascii="Arial" w:hAnsi="Arial" w:cs="Arial"/>
          <w:sz w:val="20"/>
          <w:szCs w:val="18"/>
        </w:rPr>
      </w:pPr>
      <w:r>
        <w:rPr>
          <w:rFonts w:ascii="Arial" w:hAnsi="Arial" w:cs="Arial"/>
          <w:sz w:val="20"/>
          <w:szCs w:val="18"/>
        </w:rPr>
        <w:t xml:space="preserve">En </w:t>
      </w:r>
      <w:r>
        <w:rPr>
          <w:rFonts w:ascii="Arial" w:hAnsi="Arial" w:cs="Arial"/>
          <w:sz w:val="20"/>
          <w:szCs w:val="20"/>
        </w:rPr>
        <w:t>cuant</w:t>
      </w:r>
      <w:r w:rsidRPr="00436A72">
        <w:rPr>
          <w:rFonts w:ascii="Arial" w:hAnsi="Arial" w:cs="Arial"/>
          <w:sz w:val="20"/>
          <w:szCs w:val="20"/>
        </w:rPr>
        <w:t xml:space="preserve">o al </w:t>
      </w:r>
      <w:r w:rsidRPr="00436A72">
        <w:rPr>
          <w:rFonts w:ascii="Helvetica" w:hAnsi="Helvetica"/>
          <w:sz w:val="20"/>
          <w:szCs w:val="20"/>
        </w:rPr>
        <w:t xml:space="preserve">ejercicio de las competencias de prestación de servicios </w:t>
      </w:r>
      <w:r w:rsidR="005843F6" w:rsidRPr="00436A72">
        <w:rPr>
          <w:rFonts w:ascii="Helvetica" w:hAnsi="Helvetica"/>
          <w:sz w:val="20"/>
          <w:szCs w:val="20"/>
        </w:rPr>
        <w:t>públicos</w:t>
      </w:r>
      <w:r w:rsidRPr="00436A72">
        <w:rPr>
          <w:rFonts w:ascii="Helvetica" w:hAnsi="Helvetica"/>
          <w:sz w:val="20"/>
          <w:szCs w:val="20"/>
        </w:rPr>
        <w:t>, el COOTAD prevé:</w:t>
      </w:r>
      <w:r>
        <w:rPr>
          <w:rFonts w:ascii="Helvetica" w:hAnsi="Helvetica"/>
          <w:sz w:val="18"/>
          <w:szCs w:val="18"/>
        </w:rPr>
        <w:t xml:space="preserve"> </w:t>
      </w:r>
    </w:p>
    <w:p w14:paraId="02E5E7BB" w14:textId="77777777" w:rsidR="00F67D90" w:rsidRDefault="00F67D90" w:rsidP="00AC5143">
      <w:pPr>
        <w:pStyle w:val="NormalWeb"/>
        <w:ind w:left="708" w:right="-1"/>
        <w:jc w:val="both"/>
        <w:rPr>
          <w:rFonts w:ascii="Arial" w:eastAsiaTheme="minorHAnsi" w:hAnsi="Arial" w:cs="Arial"/>
          <w:sz w:val="18"/>
          <w:szCs w:val="18"/>
          <w:lang w:eastAsia="en-US"/>
        </w:rPr>
      </w:pPr>
      <w:r w:rsidRPr="001F2D94">
        <w:rPr>
          <w:rFonts w:ascii="Arial" w:eastAsiaTheme="minorHAnsi" w:hAnsi="Arial" w:cs="Arial"/>
          <w:sz w:val="18"/>
          <w:szCs w:val="18"/>
          <w:lang w:eastAsia="en-US"/>
        </w:rPr>
        <w:t>Art. 137.-</w:t>
      </w:r>
      <w:r>
        <w:rPr>
          <w:rFonts w:ascii="Arial" w:eastAsiaTheme="minorHAnsi" w:hAnsi="Arial" w:cs="Arial"/>
          <w:sz w:val="18"/>
          <w:szCs w:val="18"/>
          <w:lang w:eastAsia="en-US"/>
        </w:rPr>
        <w:t xml:space="preserve"> (…) </w:t>
      </w:r>
      <w:r w:rsidRPr="00A117C2">
        <w:rPr>
          <w:rFonts w:ascii="Arial" w:eastAsiaTheme="minorHAnsi" w:hAnsi="Arial" w:cs="Arial"/>
          <w:sz w:val="18"/>
          <w:szCs w:val="18"/>
          <w:lang w:eastAsia="en-US"/>
        </w:rPr>
        <w:t>Las competencias de prestación de servicios públicos de agua potable, en todas sus fases, las ejecutarán los gobiernos autónomos descentralizados municipales con sus respectivas normativas y dando cumplimiento a las regulaciones y políticas nacionales establecidas por las autoridades correspondientes. Los servicios que se presten en las parroquias rurales se deberán coordinar con los gobiernos autónomos descentralizados de estas jurisdicciones territoriales y las organizaciones comunitarias del agua existentes en el cantón.</w:t>
      </w:r>
      <w:r>
        <w:rPr>
          <w:rFonts w:ascii="Arial" w:eastAsiaTheme="minorHAnsi" w:hAnsi="Arial" w:cs="Arial"/>
          <w:sz w:val="18"/>
          <w:szCs w:val="18"/>
          <w:lang w:eastAsia="en-US"/>
        </w:rPr>
        <w:t xml:space="preserve"> (...)</w:t>
      </w:r>
    </w:p>
    <w:p w14:paraId="48F7A96E" w14:textId="77777777" w:rsidR="00F67D90" w:rsidRDefault="00F67D90" w:rsidP="00AC5143">
      <w:pPr>
        <w:pStyle w:val="NormalWeb"/>
        <w:ind w:left="708" w:right="-1"/>
        <w:jc w:val="both"/>
        <w:rPr>
          <w:rFonts w:ascii="Arial" w:eastAsiaTheme="minorHAnsi" w:hAnsi="Arial" w:cs="Arial"/>
          <w:sz w:val="18"/>
          <w:szCs w:val="18"/>
          <w:lang w:eastAsia="en-US"/>
        </w:rPr>
      </w:pPr>
      <w:r w:rsidRPr="001F2D94">
        <w:rPr>
          <w:rFonts w:ascii="Arial" w:eastAsiaTheme="minorHAnsi" w:hAnsi="Arial" w:cs="Arial"/>
          <w:sz w:val="18"/>
          <w:szCs w:val="18"/>
          <w:lang w:eastAsia="en-US"/>
        </w:rPr>
        <w:t xml:space="preserve">Los gobiernos autónomos descentralizados municipales realizarán alianzas con los sistemas comunitarios para gestionar conjuntamente con las juntas administradoras de agua potable y alcantarillado existentes en las áreas rurales de su circunscripción. Fortaleciendo el funcionamiento de los sistemas comunitarios. Los gobiernos autónomos descentralizados municipales podrán delegar las competencias de gestión de agua potable y alcantarillado a los gobiernos parroquiales rurales. </w:t>
      </w:r>
    </w:p>
    <w:p w14:paraId="67E03287" w14:textId="77777777" w:rsidR="00F67D90" w:rsidRPr="00E859DF" w:rsidRDefault="00F67D90" w:rsidP="00AC5143">
      <w:pPr>
        <w:pStyle w:val="Prrafodelista"/>
        <w:widowControl w:val="0"/>
        <w:numPr>
          <w:ilvl w:val="1"/>
          <w:numId w:val="10"/>
        </w:numPr>
        <w:tabs>
          <w:tab w:val="left" w:pos="8080"/>
        </w:tabs>
        <w:autoSpaceDE w:val="0"/>
        <w:autoSpaceDN w:val="0"/>
        <w:adjustRightInd w:val="0"/>
        <w:spacing w:after="0" w:line="240" w:lineRule="auto"/>
        <w:ind w:right="-1"/>
        <w:jc w:val="both"/>
        <w:rPr>
          <w:rFonts w:ascii="Arial" w:hAnsi="Arial" w:cs="Arial"/>
          <w:sz w:val="20"/>
          <w:szCs w:val="18"/>
        </w:rPr>
      </w:pPr>
      <w:r w:rsidRPr="00E859DF">
        <w:rPr>
          <w:rFonts w:ascii="Arial" w:hAnsi="Arial" w:cs="Arial"/>
          <w:sz w:val="20"/>
          <w:szCs w:val="18"/>
        </w:rPr>
        <w:t>Con relación a las atribuciones de los gobiernos autónomos descentralizados municipales</w:t>
      </w:r>
      <w:r>
        <w:rPr>
          <w:rFonts w:ascii="Arial" w:hAnsi="Arial" w:cs="Arial"/>
          <w:sz w:val="20"/>
          <w:szCs w:val="18"/>
        </w:rPr>
        <w:t>,</w:t>
      </w:r>
      <w:r w:rsidRPr="00E859DF">
        <w:rPr>
          <w:rFonts w:ascii="Arial" w:hAnsi="Arial" w:cs="Arial"/>
          <w:sz w:val="20"/>
          <w:szCs w:val="18"/>
        </w:rPr>
        <w:t xml:space="preserve"> el COOTAD prevé:</w:t>
      </w:r>
    </w:p>
    <w:p w14:paraId="1EFF6313" w14:textId="77777777" w:rsidR="00F67D90" w:rsidRPr="00792BAA" w:rsidRDefault="00F67D90" w:rsidP="00F67D90">
      <w:pPr>
        <w:pStyle w:val="Prrafodelista"/>
        <w:autoSpaceDE w:val="0"/>
        <w:autoSpaceDN w:val="0"/>
        <w:adjustRightInd w:val="0"/>
        <w:spacing w:after="0" w:line="240" w:lineRule="auto"/>
        <w:ind w:left="708" w:right="314"/>
        <w:jc w:val="both"/>
        <w:rPr>
          <w:rFonts w:ascii="Arial" w:hAnsi="Arial" w:cs="Arial"/>
          <w:bCs/>
          <w:sz w:val="18"/>
          <w:szCs w:val="18"/>
        </w:rPr>
      </w:pPr>
    </w:p>
    <w:p w14:paraId="1C08F295" w14:textId="77777777" w:rsidR="00F67D90" w:rsidRDefault="00F67D90" w:rsidP="00AC5143">
      <w:pPr>
        <w:pStyle w:val="Prrafodelista"/>
        <w:autoSpaceDE w:val="0"/>
        <w:autoSpaceDN w:val="0"/>
        <w:adjustRightInd w:val="0"/>
        <w:spacing w:after="0" w:line="240" w:lineRule="auto"/>
        <w:ind w:left="708" w:right="-1"/>
        <w:jc w:val="both"/>
        <w:rPr>
          <w:rFonts w:ascii="Arial" w:hAnsi="Arial" w:cs="Arial"/>
          <w:sz w:val="18"/>
          <w:szCs w:val="18"/>
        </w:rPr>
      </w:pPr>
      <w:r w:rsidRPr="00792BAA">
        <w:rPr>
          <w:rFonts w:ascii="Arial" w:hAnsi="Arial" w:cs="Arial"/>
          <w:bCs/>
          <w:sz w:val="18"/>
          <w:szCs w:val="18"/>
        </w:rPr>
        <w:t>Art. 54</w:t>
      </w:r>
      <w:r w:rsidRPr="00792BAA">
        <w:rPr>
          <w:rFonts w:ascii="Arial" w:hAnsi="Arial" w:cs="Arial"/>
          <w:sz w:val="18"/>
          <w:szCs w:val="18"/>
        </w:rPr>
        <w:t xml:space="preserve">.- </w:t>
      </w:r>
      <w:r w:rsidRPr="00F046E0">
        <w:rPr>
          <w:rFonts w:ascii="Arial" w:hAnsi="Arial" w:cs="Arial"/>
          <w:b/>
          <w:sz w:val="18"/>
          <w:szCs w:val="18"/>
        </w:rPr>
        <w:t>Funciones</w:t>
      </w:r>
      <w:r w:rsidRPr="00792BAA">
        <w:rPr>
          <w:rFonts w:ascii="Arial" w:hAnsi="Arial" w:cs="Arial"/>
          <w:sz w:val="18"/>
          <w:szCs w:val="18"/>
        </w:rPr>
        <w:t>. - Son funciones del gobierno autónomo descentrali</w:t>
      </w:r>
      <w:r>
        <w:rPr>
          <w:rFonts w:ascii="Arial" w:hAnsi="Arial" w:cs="Arial"/>
          <w:sz w:val="18"/>
          <w:szCs w:val="18"/>
        </w:rPr>
        <w:t>zado municipal las siguientes:</w:t>
      </w:r>
    </w:p>
    <w:p w14:paraId="1E4EF055" w14:textId="77777777" w:rsidR="00F67D90" w:rsidRDefault="00F67D90" w:rsidP="00AC5143">
      <w:pPr>
        <w:pStyle w:val="Prrafodelista"/>
        <w:autoSpaceDE w:val="0"/>
        <w:autoSpaceDN w:val="0"/>
        <w:adjustRightInd w:val="0"/>
        <w:spacing w:after="0" w:line="240" w:lineRule="auto"/>
        <w:ind w:left="708" w:right="-1"/>
        <w:jc w:val="both"/>
        <w:rPr>
          <w:rFonts w:ascii="Arial" w:hAnsi="Arial" w:cs="Arial"/>
          <w:sz w:val="18"/>
          <w:szCs w:val="18"/>
        </w:rPr>
      </w:pPr>
    </w:p>
    <w:p w14:paraId="5566BB2E" w14:textId="77777777" w:rsidR="00F67D90" w:rsidRDefault="00F67D90" w:rsidP="00AC5143">
      <w:pPr>
        <w:pStyle w:val="Prrafodelista"/>
        <w:autoSpaceDE w:val="0"/>
        <w:autoSpaceDN w:val="0"/>
        <w:adjustRightInd w:val="0"/>
        <w:spacing w:after="0" w:line="240" w:lineRule="auto"/>
        <w:ind w:left="708" w:right="-1"/>
        <w:jc w:val="both"/>
        <w:rPr>
          <w:rFonts w:ascii="Arial" w:hAnsi="Arial" w:cs="Arial"/>
          <w:sz w:val="18"/>
          <w:szCs w:val="18"/>
        </w:rPr>
      </w:pPr>
      <w:r>
        <w:rPr>
          <w:rFonts w:ascii="Arial" w:hAnsi="Arial" w:cs="Arial"/>
          <w:sz w:val="18"/>
          <w:szCs w:val="18"/>
        </w:rPr>
        <w:t>f</w:t>
      </w:r>
      <w:r w:rsidRPr="00792BAA">
        <w:rPr>
          <w:rFonts w:ascii="Arial" w:hAnsi="Arial" w:cs="Arial"/>
          <w:sz w:val="18"/>
          <w:szCs w:val="18"/>
        </w:rPr>
        <w:t xml:space="preserve">) </w:t>
      </w:r>
      <w:r w:rsidRPr="009E2AD9">
        <w:rPr>
          <w:rFonts w:ascii="Arial" w:hAnsi="Arial" w:cs="Arial"/>
          <w:sz w:val="18"/>
          <w:szCs w:val="18"/>
        </w:rPr>
        <w:t>Ejecutar las competencias exclusivas y concurrentes reconocidas por la Constitución y la ley y en dicho marco, prestar los</w:t>
      </w:r>
      <w:r>
        <w:rPr>
          <w:rFonts w:ascii="Arial" w:hAnsi="Arial" w:cs="Arial"/>
          <w:sz w:val="18"/>
          <w:szCs w:val="18"/>
        </w:rPr>
        <w:t xml:space="preserve"> </w:t>
      </w:r>
      <w:r w:rsidRPr="009E2AD9">
        <w:rPr>
          <w:rFonts w:ascii="Arial" w:hAnsi="Arial" w:cs="Arial"/>
          <w:sz w:val="18"/>
          <w:szCs w:val="18"/>
        </w:rPr>
        <w:t>servicios públicos y construir la obra pública cantonal correspondiente con criterios de calidad, eficacia y eficiencia,</w:t>
      </w:r>
      <w:r>
        <w:rPr>
          <w:rFonts w:ascii="Arial" w:hAnsi="Arial" w:cs="Arial"/>
          <w:sz w:val="18"/>
          <w:szCs w:val="18"/>
        </w:rPr>
        <w:t xml:space="preserve"> </w:t>
      </w:r>
      <w:r w:rsidRPr="009E2AD9">
        <w:rPr>
          <w:rFonts w:ascii="Arial" w:hAnsi="Arial" w:cs="Arial"/>
          <w:sz w:val="18"/>
          <w:szCs w:val="18"/>
        </w:rPr>
        <w:t>observando los principios de universalidad, accesibilidad, regularidad, continuidad, solidaridad, interculturalidad,</w:t>
      </w:r>
      <w:r>
        <w:rPr>
          <w:rFonts w:ascii="Arial" w:hAnsi="Arial" w:cs="Arial"/>
          <w:sz w:val="18"/>
          <w:szCs w:val="18"/>
        </w:rPr>
        <w:t xml:space="preserve"> </w:t>
      </w:r>
      <w:r w:rsidRPr="009E2AD9">
        <w:rPr>
          <w:rFonts w:ascii="Arial" w:hAnsi="Arial" w:cs="Arial"/>
          <w:sz w:val="18"/>
          <w:szCs w:val="18"/>
        </w:rPr>
        <w:t>subsidia</w:t>
      </w:r>
      <w:r>
        <w:rPr>
          <w:rFonts w:ascii="Arial" w:hAnsi="Arial" w:cs="Arial"/>
          <w:sz w:val="18"/>
          <w:szCs w:val="18"/>
        </w:rPr>
        <w:t>riedad, participación y equidad.</w:t>
      </w:r>
    </w:p>
    <w:p w14:paraId="6127A66E" w14:textId="77777777" w:rsidR="00F67D90" w:rsidRDefault="00F67D90" w:rsidP="00AC5143">
      <w:pPr>
        <w:pStyle w:val="Prrafodelista"/>
        <w:autoSpaceDE w:val="0"/>
        <w:autoSpaceDN w:val="0"/>
        <w:adjustRightInd w:val="0"/>
        <w:spacing w:after="0" w:line="240" w:lineRule="auto"/>
        <w:ind w:left="708" w:right="-1"/>
        <w:jc w:val="both"/>
        <w:rPr>
          <w:rFonts w:ascii="Arial" w:hAnsi="Arial" w:cs="Arial"/>
          <w:sz w:val="18"/>
          <w:szCs w:val="18"/>
        </w:rPr>
      </w:pPr>
    </w:p>
    <w:p w14:paraId="4928B82E" w14:textId="4B709305" w:rsidR="00F67D90" w:rsidRDefault="00F67D90" w:rsidP="00AC5143">
      <w:pPr>
        <w:pStyle w:val="Prrafodelista"/>
        <w:autoSpaceDE w:val="0"/>
        <w:autoSpaceDN w:val="0"/>
        <w:adjustRightInd w:val="0"/>
        <w:spacing w:after="0" w:line="240" w:lineRule="auto"/>
        <w:ind w:left="708" w:right="-1"/>
        <w:jc w:val="both"/>
        <w:rPr>
          <w:rFonts w:ascii="Arial" w:hAnsi="Arial" w:cs="Arial"/>
          <w:sz w:val="18"/>
          <w:szCs w:val="18"/>
        </w:rPr>
      </w:pPr>
      <w:r w:rsidRPr="0081219A">
        <w:rPr>
          <w:rFonts w:ascii="Arial" w:hAnsi="Arial" w:cs="Arial"/>
          <w:sz w:val="18"/>
          <w:szCs w:val="18"/>
        </w:rPr>
        <w:t xml:space="preserve">Art. 55.- </w:t>
      </w:r>
      <w:r w:rsidRPr="00F046E0">
        <w:rPr>
          <w:rFonts w:ascii="Arial" w:hAnsi="Arial" w:cs="Arial"/>
          <w:b/>
          <w:sz w:val="18"/>
          <w:szCs w:val="18"/>
        </w:rPr>
        <w:t>Competencias exclusivas del gobierno autónomo descentralizado municipal</w:t>
      </w:r>
      <w:r w:rsidRPr="0081219A">
        <w:rPr>
          <w:rFonts w:ascii="Arial" w:hAnsi="Arial" w:cs="Arial"/>
          <w:sz w:val="18"/>
          <w:szCs w:val="18"/>
        </w:rPr>
        <w:t>. - Los gobiernos autónomos</w:t>
      </w:r>
      <w:r>
        <w:rPr>
          <w:rFonts w:ascii="Arial" w:hAnsi="Arial" w:cs="Arial"/>
          <w:sz w:val="18"/>
          <w:szCs w:val="18"/>
        </w:rPr>
        <w:t xml:space="preserve"> </w:t>
      </w:r>
      <w:r w:rsidRPr="0081219A">
        <w:rPr>
          <w:rFonts w:ascii="Arial" w:hAnsi="Arial" w:cs="Arial"/>
          <w:sz w:val="18"/>
          <w:szCs w:val="18"/>
        </w:rPr>
        <w:t>descentralizados municipales tendrán las siguientes competencias exclusivas sin perjuici</w:t>
      </w:r>
      <w:r>
        <w:rPr>
          <w:rFonts w:ascii="Arial" w:hAnsi="Arial" w:cs="Arial"/>
          <w:sz w:val="18"/>
          <w:szCs w:val="18"/>
        </w:rPr>
        <w:t xml:space="preserve">o de otras que determine la ley (…) </w:t>
      </w:r>
    </w:p>
    <w:p w14:paraId="38C4F305" w14:textId="77777777" w:rsidR="005843F6" w:rsidRDefault="005843F6" w:rsidP="00AC5143">
      <w:pPr>
        <w:pStyle w:val="Prrafodelista"/>
        <w:autoSpaceDE w:val="0"/>
        <w:autoSpaceDN w:val="0"/>
        <w:adjustRightInd w:val="0"/>
        <w:spacing w:after="0" w:line="240" w:lineRule="auto"/>
        <w:ind w:left="708" w:right="-1"/>
        <w:jc w:val="both"/>
        <w:rPr>
          <w:rFonts w:ascii="Arial" w:hAnsi="Arial" w:cs="Arial"/>
          <w:sz w:val="18"/>
          <w:szCs w:val="18"/>
        </w:rPr>
      </w:pPr>
    </w:p>
    <w:p w14:paraId="3A2E9DF8" w14:textId="77777777" w:rsidR="00F67D90" w:rsidRPr="001F2D94" w:rsidRDefault="00F67D90" w:rsidP="00AC5143">
      <w:pPr>
        <w:pStyle w:val="Prrafodelista"/>
        <w:autoSpaceDE w:val="0"/>
        <w:autoSpaceDN w:val="0"/>
        <w:adjustRightInd w:val="0"/>
        <w:spacing w:after="0" w:line="240" w:lineRule="auto"/>
        <w:ind w:left="708" w:right="-1"/>
        <w:jc w:val="both"/>
        <w:rPr>
          <w:rFonts w:ascii="Arial" w:hAnsi="Arial" w:cs="Arial"/>
          <w:sz w:val="18"/>
          <w:szCs w:val="18"/>
        </w:rPr>
      </w:pPr>
      <w:r w:rsidRPr="0081219A">
        <w:rPr>
          <w:rFonts w:ascii="Arial" w:hAnsi="Arial" w:cs="Arial"/>
          <w:sz w:val="18"/>
          <w:szCs w:val="18"/>
        </w:rPr>
        <w:t>d) Prestar los servicios públicos básicos de agua potable, alcantarillado sanitario y pluvial con depuración de aguas</w:t>
      </w:r>
      <w:r>
        <w:rPr>
          <w:rFonts w:ascii="Arial" w:hAnsi="Arial" w:cs="Arial"/>
          <w:sz w:val="18"/>
          <w:szCs w:val="18"/>
        </w:rPr>
        <w:t xml:space="preserve"> </w:t>
      </w:r>
      <w:r w:rsidRPr="0081219A">
        <w:rPr>
          <w:rFonts w:ascii="Arial" w:hAnsi="Arial" w:cs="Arial"/>
          <w:sz w:val="18"/>
          <w:szCs w:val="18"/>
        </w:rPr>
        <w:t>residuales, manejo de desechos sólidos mediante rellenos sanitarios, otras actividades de saneamiento ambiental y</w:t>
      </w:r>
      <w:r>
        <w:rPr>
          <w:rFonts w:ascii="Arial" w:hAnsi="Arial" w:cs="Arial"/>
          <w:sz w:val="18"/>
          <w:szCs w:val="18"/>
        </w:rPr>
        <w:t xml:space="preserve"> </w:t>
      </w:r>
      <w:r w:rsidRPr="0081219A">
        <w:rPr>
          <w:rFonts w:ascii="Arial" w:hAnsi="Arial" w:cs="Arial"/>
          <w:sz w:val="18"/>
          <w:szCs w:val="18"/>
        </w:rPr>
        <w:t>aquellos que establezca la Ley.</w:t>
      </w:r>
    </w:p>
    <w:p w14:paraId="3ACE6BC3" w14:textId="77777777" w:rsidR="00F67D90" w:rsidRDefault="00F67D90" w:rsidP="00F67D90">
      <w:pPr>
        <w:pStyle w:val="Prrafodelista"/>
        <w:autoSpaceDE w:val="0"/>
        <w:autoSpaceDN w:val="0"/>
        <w:adjustRightInd w:val="0"/>
        <w:spacing w:after="0" w:line="240" w:lineRule="auto"/>
        <w:ind w:left="708" w:right="314"/>
        <w:jc w:val="both"/>
        <w:rPr>
          <w:rFonts w:ascii="Arial" w:hAnsi="Arial" w:cs="Arial"/>
          <w:sz w:val="18"/>
          <w:szCs w:val="18"/>
        </w:rPr>
      </w:pPr>
    </w:p>
    <w:p w14:paraId="13230301" w14:textId="77777777" w:rsidR="00F67D90" w:rsidRDefault="00F67D90" w:rsidP="00F67D90">
      <w:pPr>
        <w:pStyle w:val="Prrafodelista"/>
        <w:autoSpaceDE w:val="0"/>
        <w:autoSpaceDN w:val="0"/>
        <w:adjustRightInd w:val="0"/>
        <w:spacing w:after="0" w:line="240" w:lineRule="auto"/>
        <w:ind w:left="708" w:right="314"/>
        <w:jc w:val="both"/>
        <w:rPr>
          <w:rFonts w:ascii="Arial" w:hAnsi="Arial" w:cs="Arial"/>
          <w:sz w:val="18"/>
          <w:szCs w:val="18"/>
        </w:rPr>
      </w:pPr>
    </w:p>
    <w:p w14:paraId="413708F7" w14:textId="77777777" w:rsidR="00F67D90" w:rsidRPr="00792BAA" w:rsidRDefault="00F67D90" w:rsidP="00AC5143">
      <w:pPr>
        <w:pStyle w:val="Prrafodelista"/>
        <w:widowControl w:val="0"/>
        <w:numPr>
          <w:ilvl w:val="1"/>
          <w:numId w:val="10"/>
        </w:numPr>
        <w:autoSpaceDE w:val="0"/>
        <w:autoSpaceDN w:val="0"/>
        <w:adjustRightInd w:val="0"/>
        <w:spacing w:after="0" w:line="240" w:lineRule="auto"/>
        <w:ind w:right="-1"/>
        <w:jc w:val="both"/>
        <w:rPr>
          <w:rFonts w:ascii="Arial" w:hAnsi="Arial" w:cs="Arial"/>
          <w:sz w:val="20"/>
          <w:szCs w:val="20"/>
        </w:rPr>
      </w:pPr>
      <w:r w:rsidRPr="00792BAA">
        <w:rPr>
          <w:rFonts w:ascii="Arial" w:hAnsi="Arial" w:cs="Arial"/>
          <w:sz w:val="20"/>
          <w:szCs w:val="20"/>
        </w:rPr>
        <w:t xml:space="preserve">El artículo 275 </w:t>
      </w:r>
      <w:r>
        <w:rPr>
          <w:rFonts w:ascii="Arial" w:hAnsi="Arial" w:cs="Arial"/>
          <w:sz w:val="20"/>
          <w:szCs w:val="20"/>
        </w:rPr>
        <w:t xml:space="preserve">y 280 </w:t>
      </w:r>
      <w:r w:rsidRPr="00792BAA">
        <w:rPr>
          <w:rFonts w:ascii="Arial" w:hAnsi="Arial" w:cs="Arial"/>
          <w:sz w:val="20"/>
          <w:szCs w:val="20"/>
        </w:rPr>
        <w:t>del COOTAD establece las siguientes modalidades de gestión para el ejercicio de competencias de los gobiernos autónomos descentralizados:</w:t>
      </w:r>
    </w:p>
    <w:p w14:paraId="775FD022" w14:textId="77777777" w:rsidR="00F67D90" w:rsidRPr="00792BAA" w:rsidRDefault="00F67D90" w:rsidP="00F67D90">
      <w:pPr>
        <w:pStyle w:val="Prrafodelista"/>
        <w:autoSpaceDE w:val="0"/>
        <w:autoSpaceDN w:val="0"/>
        <w:adjustRightInd w:val="0"/>
        <w:spacing w:after="0" w:line="240" w:lineRule="auto"/>
        <w:ind w:left="360"/>
        <w:rPr>
          <w:rFonts w:ascii="Arial" w:hAnsi="Arial" w:cs="Arial"/>
          <w:b/>
          <w:bCs/>
          <w:color w:val="A14343"/>
          <w:sz w:val="18"/>
          <w:szCs w:val="18"/>
        </w:rPr>
      </w:pPr>
    </w:p>
    <w:p w14:paraId="31C0917A" w14:textId="2F173292" w:rsidR="00F67D90" w:rsidRDefault="00F67D90" w:rsidP="00AC5143">
      <w:pPr>
        <w:pStyle w:val="Prrafodelista"/>
        <w:autoSpaceDE w:val="0"/>
        <w:autoSpaceDN w:val="0"/>
        <w:adjustRightInd w:val="0"/>
        <w:spacing w:after="0" w:line="240" w:lineRule="auto"/>
        <w:ind w:left="708" w:right="-1"/>
        <w:jc w:val="both"/>
        <w:rPr>
          <w:rFonts w:ascii="Arial" w:hAnsi="Arial" w:cs="Arial"/>
          <w:sz w:val="16"/>
          <w:szCs w:val="18"/>
        </w:rPr>
      </w:pPr>
      <w:r w:rsidRPr="00FA0E94">
        <w:rPr>
          <w:rFonts w:ascii="Arial" w:hAnsi="Arial" w:cs="Arial"/>
          <w:bCs/>
          <w:sz w:val="16"/>
          <w:szCs w:val="18"/>
        </w:rPr>
        <w:t>Art. 275</w:t>
      </w:r>
      <w:r w:rsidRPr="00FA0E94">
        <w:rPr>
          <w:rFonts w:ascii="Arial" w:hAnsi="Arial" w:cs="Arial"/>
          <w:sz w:val="16"/>
          <w:szCs w:val="18"/>
        </w:rPr>
        <w:t xml:space="preserve">.- </w:t>
      </w:r>
      <w:r w:rsidRPr="00132EFE">
        <w:rPr>
          <w:rFonts w:ascii="Arial" w:hAnsi="Arial" w:cs="Arial"/>
          <w:b/>
          <w:sz w:val="16"/>
          <w:szCs w:val="18"/>
        </w:rPr>
        <w:t>Modalidades de gestión</w:t>
      </w:r>
      <w:r w:rsidRPr="00FA0E94">
        <w:rPr>
          <w:rFonts w:ascii="Arial" w:hAnsi="Arial" w:cs="Arial"/>
          <w:sz w:val="16"/>
          <w:szCs w:val="18"/>
        </w:rPr>
        <w:t xml:space="preserve">. - Los gobiernos autónomos descentralizados regional, provincial distrital o cantonal podrán prestar los servicios y ejecutar las obras que son de su competencia en forma directa, por contrato, gestión compartida por delegación a otro nivel de gobierno o cogestión con la comunidad y empresas de economía mixta </w:t>
      </w:r>
      <w:r w:rsidR="005843F6">
        <w:rPr>
          <w:rFonts w:ascii="Arial" w:hAnsi="Arial" w:cs="Arial"/>
          <w:sz w:val="16"/>
          <w:szCs w:val="18"/>
        </w:rPr>
        <w:t>(</w:t>
      </w:r>
      <w:r w:rsidRPr="00FA0E94">
        <w:rPr>
          <w:rFonts w:ascii="Arial" w:hAnsi="Arial" w:cs="Arial"/>
          <w:sz w:val="16"/>
          <w:szCs w:val="18"/>
        </w:rPr>
        <w:t>…</w:t>
      </w:r>
      <w:r w:rsidR="005843F6">
        <w:rPr>
          <w:rFonts w:ascii="Arial" w:hAnsi="Arial" w:cs="Arial"/>
          <w:sz w:val="16"/>
          <w:szCs w:val="18"/>
        </w:rPr>
        <w:t>)</w:t>
      </w:r>
      <w:r w:rsidRPr="00FA0E94">
        <w:rPr>
          <w:rFonts w:ascii="Arial" w:hAnsi="Arial" w:cs="Arial"/>
          <w:sz w:val="16"/>
          <w:szCs w:val="18"/>
        </w:rPr>
        <w:t>.</w:t>
      </w:r>
    </w:p>
    <w:p w14:paraId="4399C92A" w14:textId="77777777" w:rsidR="00F67D90" w:rsidRDefault="00F67D90" w:rsidP="00F67D90">
      <w:pPr>
        <w:pStyle w:val="Prrafodelista"/>
        <w:autoSpaceDE w:val="0"/>
        <w:autoSpaceDN w:val="0"/>
        <w:adjustRightInd w:val="0"/>
        <w:spacing w:after="0" w:line="240" w:lineRule="auto"/>
        <w:ind w:left="708" w:right="404"/>
        <w:jc w:val="both"/>
        <w:rPr>
          <w:rFonts w:ascii="Arial" w:hAnsi="Arial" w:cs="Arial"/>
          <w:sz w:val="16"/>
          <w:szCs w:val="18"/>
        </w:rPr>
      </w:pPr>
    </w:p>
    <w:p w14:paraId="6C125B56" w14:textId="1D34F0DE" w:rsidR="00F67D90" w:rsidRDefault="00F67D90" w:rsidP="00F67D90">
      <w:pPr>
        <w:pStyle w:val="Prrafodelista"/>
        <w:widowControl w:val="0"/>
        <w:numPr>
          <w:ilvl w:val="1"/>
          <w:numId w:val="10"/>
        </w:numPr>
        <w:autoSpaceDE w:val="0"/>
        <w:autoSpaceDN w:val="0"/>
        <w:adjustRightInd w:val="0"/>
        <w:spacing w:after="0" w:line="240" w:lineRule="auto"/>
        <w:ind w:right="337"/>
        <w:jc w:val="both"/>
        <w:rPr>
          <w:rFonts w:ascii="Arial" w:hAnsi="Arial" w:cs="Arial"/>
          <w:sz w:val="20"/>
          <w:szCs w:val="20"/>
        </w:rPr>
      </w:pPr>
      <w:r>
        <w:rPr>
          <w:rFonts w:ascii="Arial" w:hAnsi="Arial" w:cs="Arial"/>
          <w:sz w:val="20"/>
          <w:szCs w:val="20"/>
        </w:rPr>
        <w:lastRenderedPageBreak/>
        <w:t>Con relación a las atribuciones del Alcalde, el COOTAD prevé lo siguiente:</w:t>
      </w:r>
    </w:p>
    <w:p w14:paraId="1746D72C" w14:textId="77777777" w:rsidR="00F67D90" w:rsidRDefault="00F67D90" w:rsidP="00F67D90">
      <w:pPr>
        <w:pStyle w:val="Prrafodelista"/>
        <w:widowControl w:val="0"/>
        <w:autoSpaceDE w:val="0"/>
        <w:autoSpaceDN w:val="0"/>
        <w:adjustRightInd w:val="0"/>
        <w:spacing w:after="0" w:line="240" w:lineRule="auto"/>
        <w:ind w:left="360" w:right="337"/>
        <w:jc w:val="both"/>
        <w:rPr>
          <w:rFonts w:ascii="Arial" w:hAnsi="Arial" w:cs="Arial"/>
          <w:sz w:val="20"/>
          <w:szCs w:val="20"/>
        </w:rPr>
      </w:pPr>
    </w:p>
    <w:p w14:paraId="0A419145" w14:textId="77777777" w:rsidR="00132EFE" w:rsidRDefault="00F67D90" w:rsidP="00AC5143">
      <w:pPr>
        <w:autoSpaceDE w:val="0"/>
        <w:autoSpaceDN w:val="0"/>
        <w:adjustRightInd w:val="0"/>
        <w:spacing w:after="0" w:line="240" w:lineRule="auto"/>
        <w:ind w:left="708"/>
        <w:jc w:val="both"/>
        <w:rPr>
          <w:rFonts w:ascii="Arial" w:hAnsi="Arial" w:cs="Arial"/>
          <w:sz w:val="16"/>
          <w:szCs w:val="18"/>
        </w:rPr>
      </w:pPr>
      <w:r w:rsidRPr="00436A72">
        <w:rPr>
          <w:rFonts w:ascii="Arial" w:hAnsi="Arial" w:cs="Arial"/>
          <w:bCs/>
          <w:sz w:val="16"/>
          <w:szCs w:val="18"/>
        </w:rPr>
        <w:t>Art. 60</w:t>
      </w:r>
      <w:r w:rsidRPr="00436A72">
        <w:rPr>
          <w:rFonts w:ascii="Arial" w:hAnsi="Arial" w:cs="Arial"/>
          <w:sz w:val="16"/>
          <w:szCs w:val="18"/>
        </w:rPr>
        <w:t xml:space="preserve">.- Atribuciones del alcalde o alcaldesa. - Le corresponde al alcalde o alcaldesa: </w:t>
      </w:r>
      <w:r w:rsidR="00132EFE">
        <w:rPr>
          <w:rFonts w:ascii="Arial" w:hAnsi="Arial" w:cs="Arial"/>
          <w:sz w:val="16"/>
          <w:szCs w:val="18"/>
        </w:rPr>
        <w:t>(…)</w:t>
      </w:r>
    </w:p>
    <w:p w14:paraId="00819852" w14:textId="77777777" w:rsidR="00132EFE" w:rsidRDefault="00132EFE" w:rsidP="00AC5143">
      <w:pPr>
        <w:autoSpaceDE w:val="0"/>
        <w:autoSpaceDN w:val="0"/>
        <w:adjustRightInd w:val="0"/>
        <w:spacing w:after="0" w:line="240" w:lineRule="auto"/>
        <w:ind w:left="708"/>
        <w:jc w:val="both"/>
        <w:rPr>
          <w:rFonts w:ascii="Arial" w:hAnsi="Arial" w:cs="Arial"/>
          <w:sz w:val="16"/>
          <w:szCs w:val="18"/>
        </w:rPr>
      </w:pPr>
    </w:p>
    <w:p w14:paraId="13B9803D" w14:textId="106EAA22" w:rsidR="00F67D90" w:rsidRPr="00436A72" w:rsidRDefault="00F67D90" w:rsidP="00AC5143">
      <w:pPr>
        <w:autoSpaceDE w:val="0"/>
        <w:autoSpaceDN w:val="0"/>
        <w:adjustRightInd w:val="0"/>
        <w:spacing w:after="0" w:line="240" w:lineRule="auto"/>
        <w:ind w:left="708"/>
        <w:jc w:val="both"/>
        <w:rPr>
          <w:rFonts w:ascii="Arial" w:hAnsi="Arial" w:cs="Arial"/>
          <w:sz w:val="16"/>
          <w:szCs w:val="18"/>
        </w:rPr>
      </w:pPr>
      <w:r w:rsidRPr="00436A72">
        <w:rPr>
          <w:rFonts w:ascii="Arial" w:hAnsi="Arial" w:cs="Arial"/>
          <w:sz w:val="16"/>
          <w:szCs w:val="18"/>
        </w:rPr>
        <w:t xml:space="preserve"> n) Suscribir contratos, convenios e instrumentos que comprometan al gobierno autónomo descentralizado municipal, de acuerdo con la ley. Los convenios de crédito o aquellos que comprometan el patrimonio institucional requerirán autorización del Concejo, en los montos y casos previstos en las ordenanzas cantonales que se dicten en la materia.</w:t>
      </w:r>
    </w:p>
    <w:p w14:paraId="4E79620D" w14:textId="6AB10763" w:rsidR="00F67D90" w:rsidRPr="00F4186B" w:rsidRDefault="00F67D90" w:rsidP="00F67D90">
      <w:pPr>
        <w:pStyle w:val="NormalWeb"/>
        <w:rPr>
          <w:rFonts w:ascii="Arial" w:eastAsiaTheme="minorHAnsi" w:hAnsi="Arial" w:cs="Arial"/>
          <w:sz w:val="20"/>
          <w:szCs w:val="22"/>
          <w:lang w:eastAsia="en-US"/>
        </w:rPr>
      </w:pPr>
      <w:r w:rsidRPr="00F4186B">
        <w:rPr>
          <w:rFonts w:ascii="Arial" w:eastAsiaTheme="minorHAnsi" w:hAnsi="Arial" w:cs="Arial"/>
          <w:sz w:val="20"/>
          <w:szCs w:val="22"/>
          <w:lang w:eastAsia="en-US"/>
        </w:rPr>
        <w:t>1.10 Dentro d</w:t>
      </w:r>
      <w:r w:rsidR="00132EFE">
        <w:rPr>
          <w:rFonts w:ascii="Arial" w:eastAsiaTheme="minorHAnsi" w:hAnsi="Arial" w:cs="Arial"/>
          <w:sz w:val="20"/>
          <w:szCs w:val="22"/>
          <w:lang w:eastAsia="en-US"/>
        </w:rPr>
        <w:t>e este contexto, el artículo 280</w:t>
      </w:r>
      <w:r w:rsidRPr="00F4186B">
        <w:rPr>
          <w:rFonts w:ascii="Arial" w:eastAsiaTheme="minorHAnsi" w:hAnsi="Arial" w:cs="Arial"/>
          <w:sz w:val="20"/>
          <w:szCs w:val="22"/>
          <w:lang w:eastAsia="en-US"/>
        </w:rPr>
        <w:t xml:space="preserve"> del COOTAD prevé: </w:t>
      </w:r>
    </w:p>
    <w:p w14:paraId="21B367EA" w14:textId="4D92B843" w:rsidR="00F67D90" w:rsidRPr="00F4186B" w:rsidRDefault="00F67D90" w:rsidP="00AC5143">
      <w:pPr>
        <w:pStyle w:val="NormalWeb"/>
        <w:ind w:left="708" w:right="-1"/>
        <w:jc w:val="both"/>
        <w:rPr>
          <w:rFonts w:ascii="Arial" w:eastAsiaTheme="minorHAnsi" w:hAnsi="Arial" w:cs="Arial"/>
          <w:sz w:val="18"/>
          <w:szCs w:val="22"/>
          <w:lang w:eastAsia="en-US"/>
        </w:rPr>
      </w:pPr>
      <w:r w:rsidRPr="00F4186B">
        <w:rPr>
          <w:rFonts w:ascii="Arial" w:eastAsiaTheme="minorHAnsi" w:hAnsi="Arial" w:cs="Arial"/>
          <w:sz w:val="18"/>
          <w:szCs w:val="22"/>
          <w:lang w:eastAsia="en-US"/>
        </w:rPr>
        <w:t xml:space="preserve">Art. 280.- </w:t>
      </w:r>
      <w:r w:rsidRPr="00AC5143">
        <w:rPr>
          <w:rFonts w:ascii="Arial" w:eastAsiaTheme="minorHAnsi" w:hAnsi="Arial" w:cs="Arial"/>
          <w:sz w:val="18"/>
          <w:szCs w:val="22"/>
          <w:lang w:eastAsia="en-US"/>
        </w:rPr>
        <w:t xml:space="preserve">La </w:t>
      </w:r>
      <w:r w:rsidR="005843F6" w:rsidRPr="00AC5143">
        <w:rPr>
          <w:rFonts w:ascii="Arial" w:eastAsiaTheme="minorHAnsi" w:hAnsi="Arial" w:cs="Arial"/>
          <w:sz w:val="18"/>
          <w:szCs w:val="22"/>
          <w:lang w:eastAsia="en-US"/>
        </w:rPr>
        <w:t>gestión</w:t>
      </w:r>
      <w:r w:rsidRPr="00AC5143">
        <w:rPr>
          <w:rFonts w:ascii="Arial" w:eastAsiaTheme="minorHAnsi" w:hAnsi="Arial" w:cs="Arial"/>
          <w:sz w:val="18"/>
          <w:szCs w:val="22"/>
          <w:lang w:eastAsia="en-US"/>
        </w:rPr>
        <w:t xml:space="preserve"> compartida entre los diversos gobiernos </w:t>
      </w:r>
      <w:r w:rsidR="005843F6" w:rsidRPr="00AC5143">
        <w:rPr>
          <w:rFonts w:ascii="Arial" w:eastAsiaTheme="minorHAnsi" w:hAnsi="Arial" w:cs="Arial"/>
          <w:sz w:val="18"/>
          <w:szCs w:val="22"/>
          <w:lang w:eastAsia="en-US"/>
        </w:rPr>
        <w:t>autónomos</w:t>
      </w:r>
      <w:r w:rsidRPr="00AC5143">
        <w:rPr>
          <w:rFonts w:ascii="Arial" w:eastAsiaTheme="minorHAnsi" w:hAnsi="Arial" w:cs="Arial"/>
          <w:sz w:val="18"/>
          <w:szCs w:val="22"/>
          <w:lang w:eastAsia="en-US"/>
        </w:rPr>
        <w:t xml:space="preserve"> </w:t>
      </w:r>
      <w:proofErr w:type="gramStart"/>
      <w:r w:rsidRPr="00AC5143">
        <w:rPr>
          <w:rFonts w:ascii="Arial" w:eastAsiaTheme="minorHAnsi" w:hAnsi="Arial" w:cs="Arial"/>
          <w:sz w:val="18"/>
          <w:szCs w:val="22"/>
          <w:lang w:eastAsia="en-US"/>
        </w:rPr>
        <w:t>descentralizados.-</w:t>
      </w:r>
      <w:proofErr w:type="gramEnd"/>
      <w:r w:rsidRPr="00AC5143">
        <w:rPr>
          <w:rFonts w:ascii="Arial" w:eastAsiaTheme="minorHAnsi" w:hAnsi="Arial" w:cs="Arial"/>
          <w:sz w:val="18"/>
          <w:szCs w:val="22"/>
          <w:lang w:eastAsia="en-US"/>
        </w:rPr>
        <w:t xml:space="preserve"> Para ejecutar obras </w:t>
      </w:r>
      <w:r w:rsidR="005843F6" w:rsidRPr="00AC5143">
        <w:rPr>
          <w:rFonts w:ascii="Arial" w:eastAsiaTheme="minorHAnsi" w:hAnsi="Arial" w:cs="Arial"/>
          <w:sz w:val="18"/>
          <w:szCs w:val="22"/>
          <w:lang w:eastAsia="en-US"/>
        </w:rPr>
        <w:t>públicas</w:t>
      </w:r>
      <w:r w:rsidRPr="00AC5143">
        <w:rPr>
          <w:rFonts w:ascii="Arial" w:eastAsiaTheme="minorHAnsi" w:hAnsi="Arial" w:cs="Arial"/>
          <w:sz w:val="18"/>
          <w:szCs w:val="22"/>
          <w:lang w:eastAsia="en-US"/>
        </w:rPr>
        <w:t xml:space="preserve"> que permitan dar cumplimiento a competencias y gestiones concurrentes, dos o más gobiernos </w:t>
      </w:r>
      <w:r w:rsidR="005843F6" w:rsidRPr="00AC5143">
        <w:rPr>
          <w:rFonts w:ascii="Arial" w:eastAsiaTheme="minorHAnsi" w:hAnsi="Arial" w:cs="Arial"/>
          <w:sz w:val="18"/>
          <w:szCs w:val="22"/>
          <w:lang w:eastAsia="en-US"/>
        </w:rPr>
        <w:t>autónomos</w:t>
      </w:r>
      <w:r w:rsidRPr="00AC5143">
        <w:rPr>
          <w:rFonts w:ascii="Arial" w:eastAsiaTheme="minorHAnsi" w:hAnsi="Arial" w:cs="Arial"/>
          <w:sz w:val="18"/>
          <w:szCs w:val="22"/>
          <w:lang w:eastAsia="en-US"/>
        </w:rPr>
        <w:t xml:space="preserve"> descentralizados del mismo o de distinto nivel de gobierno </w:t>
      </w:r>
      <w:r w:rsidR="005843F6" w:rsidRPr="00AC5143">
        <w:rPr>
          <w:rFonts w:ascii="Arial" w:eastAsiaTheme="minorHAnsi" w:hAnsi="Arial" w:cs="Arial"/>
          <w:sz w:val="18"/>
          <w:szCs w:val="22"/>
          <w:lang w:eastAsia="en-US"/>
        </w:rPr>
        <w:t>podrán</w:t>
      </w:r>
      <w:r w:rsidRPr="00AC5143">
        <w:rPr>
          <w:rFonts w:ascii="Arial" w:eastAsiaTheme="minorHAnsi" w:hAnsi="Arial" w:cs="Arial"/>
          <w:sz w:val="18"/>
          <w:szCs w:val="22"/>
          <w:lang w:eastAsia="en-US"/>
        </w:rPr>
        <w:t xml:space="preserve"> celebrar convenios de </w:t>
      </w:r>
      <w:r w:rsidR="005843F6" w:rsidRPr="00AC5143">
        <w:rPr>
          <w:rFonts w:ascii="Arial" w:eastAsiaTheme="minorHAnsi" w:hAnsi="Arial" w:cs="Arial"/>
          <w:sz w:val="18"/>
          <w:szCs w:val="22"/>
          <w:lang w:eastAsia="en-US"/>
        </w:rPr>
        <w:t>cogestión</w:t>
      </w:r>
      <w:r w:rsidRPr="00AC5143">
        <w:rPr>
          <w:rFonts w:ascii="Arial" w:eastAsiaTheme="minorHAnsi" w:hAnsi="Arial" w:cs="Arial"/>
          <w:sz w:val="18"/>
          <w:szCs w:val="22"/>
          <w:lang w:eastAsia="en-US"/>
        </w:rPr>
        <w:t xml:space="preserve"> de obras.</w:t>
      </w:r>
      <w:r w:rsidRPr="00F4186B">
        <w:rPr>
          <w:rFonts w:ascii="Arial" w:eastAsiaTheme="minorHAnsi" w:hAnsi="Arial" w:cs="Arial"/>
          <w:sz w:val="18"/>
          <w:szCs w:val="22"/>
          <w:lang w:eastAsia="en-US"/>
        </w:rPr>
        <w:t xml:space="preserve"> </w:t>
      </w:r>
    </w:p>
    <w:p w14:paraId="7AA631A7" w14:textId="2F60DE05" w:rsidR="00F67D90" w:rsidRPr="0077329B" w:rsidRDefault="00F67D90" w:rsidP="00AC5143">
      <w:pPr>
        <w:pStyle w:val="NormalWeb"/>
        <w:ind w:left="708" w:right="-1"/>
        <w:jc w:val="both"/>
        <w:rPr>
          <w:rFonts w:ascii="Arial" w:eastAsiaTheme="minorHAnsi" w:hAnsi="Arial" w:cs="Arial"/>
          <w:sz w:val="18"/>
          <w:szCs w:val="22"/>
          <w:lang w:eastAsia="en-US"/>
        </w:rPr>
      </w:pPr>
      <w:r w:rsidRPr="00F4186B">
        <w:rPr>
          <w:rFonts w:ascii="Arial" w:eastAsiaTheme="minorHAnsi" w:hAnsi="Arial" w:cs="Arial"/>
          <w:sz w:val="18"/>
          <w:szCs w:val="22"/>
          <w:lang w:eastAsia="en-US"/>
        </w:rPr>
        <w:t xml:space="preserve">Los convenios </w:t>
      </w:r>
      <w:r w:rsidR="005843F6" w:rsidRPr="00F4186B">
        <w:rPr>
          <w:rFonts w:ascii="Arial" w:eastAsiaTheme="minorHAnsi" w:hAnsi="Arial" w:cs="Arial"/>
          <w:sz w:val="18"/>
          <w:szCs w:val="22"/>
          <w:lang w:eastAsia="en-US"/>
        </w:rPr>
        <w:t>establecerán</w:t>
      </w:r>
      <w:r w:rsidRPr="00F4186B">
        <w:rPr>
          <w:rFonts w:ascii="Arial" w:eastAsiaTheme="minorHAnsi" w:hAnsi="Arial" w:cs="Arial"/>
          <w:sz w:val="18"/>
          <w:szCs w:val="22"/>
          <w:lang w:eastAsia="en-US"/>
        </w:rPr>
        <w:t xml:space="preserve"> los </w:t>
      </w:r>
      <w:r w:rsidR="005843F6" w:rsidRPr="00F4186B">
        <w:rPr>
          <w:rFonts w:ascii="Arial" w:eastAsiaTheme="minorHAnsi" w:hAnsi="Arial" w:cs="Arial"/>
          <w:sz w:val="18"/>
          <w:szCs w:val="22"/>
          <w:lang w:eastAsia="en-US"/>
        </w:rPr>
        <w:t>términos</w:t>
      </w:r>
      <w:r w:rsidRPr="00F4186B">
        <w:rPr>
          <w:rFonts w:ascii="Arial" w:eastAsiaTheme="minorHAnsi" w:hAnsi="Arial" w:cs="Arial"/>
          <w:sz w:val="18"/>
          <w:szCs w:val="22"/>
          <w:lang w:eastAsia="en-US"/>
        </w:rPr>
        <w:t xml:space="preserve"> de </w:t>
      </w:r>
      <w:r w:rsidR="005843F6" w:rsidRPr="00F4186B">
        <w:rPr>
          <w:rFonts w:ascii="Arial" w:eastAsiaTheme="minorHAnsi" w:hAnsi="Arial" w:cs="Arial"/>
          <w:sz w:val="18"/>
          <w:szCs w:val="22"/>
          <w:lang w:eastAsia="en-US"/>
        </w:rPr>
        <w:t>coparticipación</w:t>
      </w:r>
      <w:r w:rsidRPr="00F4186B">
        <w:rPr>
          <w:rFonts w:ascii="Arial" w:eastAsiaTheme="minorHAnsi" w:hAnsi="Arial" w:cs="Arial"/>
          <w:sz w:val="18"/>
          <w:szCs w:val="22"/>
          <w:lang w:eastAsia="en-US"/>
        </w:rPr>
        <w:t xml:space="preserve"> de cada una de las partes, el financiamiento de la obra, las especificaciones </w:t>
      </w:r>
      <w:r w:rsidR="005843F6" w:rsidRPr="00F4186B">
        <w:rPr>
          <w:rFonts w:ascii="Arial" w:eastAsiaTheme="minorHAnsi" w:hAnsi="Arial" w:cs="Arial"/>
          <w:sz w:val="18"/>
          <w:szCs w:val="22"/>
          <w:lang w:eastAsia="en-US"/>
        </w:rPr>
        <w:t>técnicas</w:t>
      </w:r>
      <w:r w:rsidRPr="00F4186B">
        <w:rPr>
          <w:rFonts w:ascii="Arial" w:eastAsiaTheme="minorHAnsi" w:hAnsi="Arial" w:cs="Arial"/>
          <w:sz w:val="18"/>
          <w:szCs w:val="22"/>
          <w:lang w:eastAsia="en-US"/>
        </w:rPr>
        <w:t xml:space="preserve"> y la modalidad de </w:t>
      </w:r>
      <w:r w:rsidR="005843F6" w:rsidRPr="00F4186B">
        <w:rPr>
          <w:rFonts w:ascii="Arial" w:eastAsiaTheme="minorHAnsi" w:hAnsi="Arial" w:cs="Arial"/>
          <w:sz w:val="18"/>
          <w:szCs w:val="22"/>
          <w:lang w:eastAsia="en-US"/>
        </w:rPr>
        <w:t>fiscalización</w:t>
      </w:r>
      <w:r w:rsidRPr="00F4186B">
        <w:rPr>
          <w:rFonts w:ascii="Arial" w:eastAsiaTheme="minorHAnsi" w:hAnsi="Arial" w:cs="Arial"/>
          <w:sz w:val="18"/>
          <w:szCs w:val="22"/>
          <w:lang w:eastAsia="en-US"/>
        </w:rPr>
        <w:t xml:space="preserve"> y control social. Los procesos contractuales y formalidades del convenio </w:t>
      </w:r>
      <w:r w:rsidR="005843F6" w:rsidRPr="00F4186B">
        <w:rPr>
          <w:rFonts w:ascii="Arial" w:eastAsiaTheme="minorHAnsi" w:hAnsi="Arial" w:cs="Arial"/>
          <w:sz w:val="18"/>
          <w:szCs w:val="22"/>
          <w:lang w:eastAsia="en-US"/>
        </w:rPr>
        <w:t>observarán</w:t>
      </w:r>
      <w:r w:rsidRPr="00F4186B">
        <w:rPr>
          <w:rFonts w:ascii="Arial" w:eastAsiaTheme="minorHAnsi" w:hAnsi="Arial" w:cs="Arial"/>
          <w:sz w:val="18"/>
          <w:szCs w:val="22"/>
          <w:lang w:eastAsia="en-US"/>
        </w:rPr>
        <w:t xml:space="preserve"> lo establecido en la ley. </w:t>
      </w:r>
    </w:p>
    <w:p w14:paraId="02DC648A" w14:textId="60D1AEF9" w:rsidR="00AC5143" w:rsidRPr="00AC5143" w:rsidRDefault="00AC5143" w:rsidP="00D81C01">
      <w:pPr>
        <w:pStyle w:val="Prrafodelista"/>
        <w:widowControl w:val="0"/>
        <w:numPr>
          <w:ilvl w:val="1"/>
          <w:numId w:val="15"/>
        </w:numPr>
        <w:autoSpaceDE w:val="0"/>
        <w:autoSpaceDN w:val="0"/>
        <w:adjustRightInd w:val="0"/>
        <w:spacing w:after="0" w:line="240" w:lineRule="auto"/>
        <w:ind w:right="-1" w:hanging="650"/>
        <w:jc w:val="both"/>
        <w:rPr>
          <w:rFonts w:ascii="Arial" w:hAnsi="Arial" w:cs="Arial"/>
          <w:sz w:val="20"/>
          <w:szCs w:val="20"/>
        </w:rPr>
      </w:pPr>
      <w:r w:rsidRPr="00AC5143">
        <w:rPr>
          <w:rFonts w:ascii="Arial" w:hAnsi="Arial" w:cs="Arial"/>
          <w:sz w:val="20"/>
          <w:szCs w:val="20"/>
        </w:rPr>
        <w:t xml:space="preserve">Respecto de las juntas administradores de agua potable y sus atribuciones, la </w:t>
      </w:r>
      <w:r w:rsidRPr="00AC5143">
        <w:rPr>
          <w:rFonts w:ascii="Arial" w:hAnsi="Arial" w:cs="Arial"/>
          <w:sz w:val="20"/>
          <w:szCs w:val="18"/>
        </w:rPr>
        <w:t>Ley Orgánica de Recursos Hídricos Usos y Aprovechamiento del Agua</w:t>
      </w:r>
      <w:r w:rsidRPr="00AC5143">
        <w:rPr>
          <w:rFonts w:ascii="Arial" w:hAnsi="Arial" w:cs="Arial"/>
          <w:sz w:val="20"/>
          <w:szCs w:val="18"/>
        </w:rPr>
        <w:t xml:space="preserve">, prevé lo siguiente: </w:t>
      </w:r>
    </w:p>
    <w:p w14:paraId="356F07C1" w14:textId="7F894BBE" w:rsidR="00AC5143" w:rsidRDefault="00AC5143" w:rsidP="00AC5143">
      <w:pPr>
        <w:pStyle w:val="Prrafodelista"/>
        <w:widowControl w:val="0"/>
        <w:autoSpaceDE w:val="0"/>
        <w:autoSpaceDN w:val="0"/>
        <w:adjustRightInd w:val="0"/>
        <w:spacing w:after="0" w:line="240" w:lineRule="auto"/>
        <w:ind w:left="380" w:right="-1"/>
        <w:jc w:val="both"/>
        <w:rPr>
          <w:rFonts w:ascii="Arial" w:hAnsi="Arial" w:cs="Arial"/>
          <w:sz w:val="20"/>
          <w:szCs w:val="20"/>
        </w:rPr>
      </w:pPr>
    </w:p>
    <w:p w14:paraId="13561145" w14:textId="77777777" w:rsidR="00AC5143" w:rsidRPr="00C9576B" w:rsidRDefault="00AC5143" w:rsidP="00AC5143">
      <w:pPr>
        <w:pStyle w:val="Prrafodelista"/>
        <w:spacing w:line="240" w:lineRule="auto"/>
        <w:ind w:left="708"/>
        <w:jc w:val="both"/>
        <w:rPr>
          <w:rFonts w:ascii="Arial" w:hAnsi="Arial" w:cs="Arial"/>
          <w:sz w:val="18"/>
          <w:szCs w:val="16"/>
        </w:rPr>
      </w:pPr>
      <w:r w:rsidRPr="00C9576B">
        <w:rPr>
          <w:rStyle w:val="nrmar"/>
          <w:rFonts w:ascii="Arial" w:hAnsi="Arial" w:cs="Arial"/>
          <w:sz w:val="18"/>
          <w:szCs w:val="16"/>
        </w:rPr>
        <w:t>Art. 43</w:t>
      </w:r>
      <w:r w:rsidRPr="00C9576B">
        <w:rPr>
          <w:rFonts w:ascii="Arial" w:hAnsi="Arial" w:cs="Arial"/>
          <w:sz w:val="18"/>
          <w:szCs w:val="16"/>
        </w:rPr>
        <w:t xml:space="preserve">.- </w:t>
      </w:r>
      <w:r w:rsidRPr="00F046E0">
        <w:rPr>
          <w:rFonts w:ascii="Arial" w:hAnsi="Arial" w:cs="Arial"/>
          <w:b/>
          <w:sz w:val="18"/>
          <w:szCs w:val="16"/>
        </w:rPr>
        <w:t>Definición de juntas administradoras de agua potable</w:t>
      </w:r>
      <w:r w:rsidRPr="00C9576B">
        <w:rPr>
          <w:rFonts w:ascii="Arial" w:hAnsi="Arial" w:cs="Arial"/>
          <w:sz w:val="18"/>
          <w:szCs w:val="16"/>
        </w:rPr>
        <w:t>. Las juntas administradoras de agua potable son organizaciones comunitarias, sin fines de lucro, que tienen la finalidad de prestar el servicio público de agua potable. Su accionar se fundamenta en criterios de eficiencia económica, sostenibilidad del recurso hídrico, calidad en la prestación de los servicios y equidad en el reparto del agua.</w:t>
      </w:r>
    </w:p>
    <w:p w14:paraId="67E13511" w14:textId="77777777" w:rsidR="00AC5143" w:rsidRPr="00C9576B" w:rsidRDefault="00AC5143" w:rsidP="00AC5143">
      <w:pPr>
        <w:pStyle w:val="Prrafodelista"/>
        <w:spacing w:line="240" w:lineRule="auto"/>
        <w:ind w:left="708"/>
        <w:jc w:val="both"/>
        <w:rPr>
          <w:rFonts w:ascii="Arial" w:hAnsi="Arial" w:cs="Arial"/>
          <w:sz w:val="18"/>
          <w:szCs w:val="16"/>
        </w:rPr>
      </w:pPr>
    </w:p>
    <w:p w14:paraId="45BDC570" w14:textId="77777777" w:rsidR="00AC5143" w:rsidRDefault="00AC5143" w:rsidP="00AC5143">
      <w:pPr>
        <w:pStyle w:val="Prrafodelista"/>
        <w:spacing w:line="240" w:lineRule="auto"/>
        <w:ind w:left="708"/>
        <w:jc w:val="both"/>
        <w:rPr>
          <w:rFonts w:ascii="Arial" w:hAnsi="Arial" w:cs="Arial"/>
          <w:sz w:val="18"/>
          <w:szCs w:val="16"/>
        </w:rPr>
      </w:pPr>
      <w:r w:rsidRPr="00C9576B">
        <w:rPr>
          <w:rFonts w:ascii="Arial" w:hAnsi="Arial" w:cs="Arial"/>
          <w:sz w:val="18"/>
          <w:szCs w:val="16"/>
        </w:rPr>
        <w:t xml:space="preserve">Art. 44.- </w:t>
      </w:r>
      <w:r w:rsidRPr="00873B4A">
        <w:rPr>
          <w:rFonts w:ascii="Arial" w:hAnsi="Arial" w:cs="Arial"/>
          <w:b/>
          <w:sz w:val="18"/>
          <w:szCs w:val="16"/>
        </w:rPr>
        <w:t>Deberes y atribuciones de las juntas administradoras de agua potable</w:t>
      </w:r>
      <w:r w:rsidRPr="00C9576B">
        <w:rPr>
          <w:rFonts w:ascii="Arial" w:hAnsi="Arial" w:cs="Arial"/>
          <w:sz w:val="18"/>
          <w:szCs w:val="16"/>
        </w:rPr>
        <w:t>. Constituyen deberes y atribuciones de las juntas administradoras de agua potable comunitarias, los siguientes:</w:t>
      </w:r>
      <w:r>
        <w:rPr>
          <w:rFonts w:ascii="Arial" w:hAnsi="Arial" w:cs="Arial"/>
          <w:sz w:val="18"/>
          <w:szCs w:val="16"/>
        </w:rPr>
        <w:t xml:space="preserve"> (…)</w:t>
      </w:r>
    </w:p>
    <w:p w14:paraId="1C4C219F" w14:textId="77777777" w:rsidR="00AC5143" w:rsidRDefault="00AC5143" w:rsidP="00AC5143">
      <w:pPr>
        <w:pStyle w:val="Prrafodelista"/>
        <w:spacing w:line="240" w:lineRule="auto"/>
        <w:ind w:left="708"/>
        <w:jc w:val="both"/>
        <w:rPr>
          <w:rFonts w:ascii="Arial" w:hAnsi="Arial" w:cs="Arial"/>
          <w:sz w:val="18"/>
          <w:szCs w:val="16"/>
        </w:rPr>
      </w:pPr>
    </w:p>
    <w:p w14:paraId="2FB292A0" w14:textId="77777777" w:rsidR="00AC5143" w:rsidRPr="00C9576B" w:rsidRDefault="00AC5143" w:rsidP="00AC5143">
      <w:pPr>
        <w:pStyle w:val="Prrafodelista"/>
        <w:spacing w:line="240" w:lineRule="auto"/>
        <w:ind w:left="708"/>
        <w:jc w:val="both"/>
        <w:rPr>
          <w:rFonts w:ascii="Arial" w:hAnsi="Arial" w:cs="Arial"/>
          <w:sz w:val="18"/>
          <w:szCs w:val="16"/>
        </w:rPr>
      </w:pPr>
      <w:r w:rsidRPr="00C9576B">
        <w:rPr>
          <w:rFonts w:ascii="Arial" w:hAnsi="Arial" w:cs="Arial"/>
          <w:sz w:val="18"/>
          <w:szCs w:val="16"/>
        </w:rPr>
        <w:t xml:space="preserve"> 2. Rehabilitar, operar y mantener la infraestructura para la prestación de los servicios de agua potable.</w:t>
      </w:r>
    </w:p>
    <w:p w14:paraId="512BAB43" w14:textId="77777777" w:rsidR="00AC5143" w:rsidRDefault="00AC5143" w:rsidP="00AC5143">
      <w:pPr>
        <w:pStyle w:val="Prrafodelista"/>
        <w:widowControl w:val="0"/>
        <w:autoSpaceDE w:val="0"/>
        <w:autoSpaceDN w:val="0"/>
        <w:adjustRightInd w:val="0"/>
        <w:spacing w:after="0" w:line="240" w:lineRule="auto"/>
        <w:ind w:left="380" w:right="-1"/>
        <w:jc w:val="both"/>
        <w:rPr>
          <w:rFonts w:ascii="Arial" w:hAnsi="Arial" w:cs="Arial"/>
          <w:sz w:val="20"/>
          <w:szCs w:val="20"/>
        </w:rPr>
      </w:pPr>
    </w:p>
    <w:p w14:paraId="54CBD5F8" w14:textId="23EBA60D" w:rsidR="00F67D90" w:rsidRPr="00AC5143" w:rsidRDefault="00F67D90" w:rsidP="00AC5143">
      <w:pPr>
        <w:pStyle w:val="Prrafodelista"/>
        <w:widowControl w:val="0"/>
        <w:numPr>
          <w:ilvl w:val="1"/>
          <w:numId w:val="15"/>
        </w:numPr>
        <w:autoSpaceDE w:val="0"/>
        <w:autoSpaceDN w:val="0"/>
        <w:adjustRightInd w:val="0"/>
        <w:spacing w:after="0" w:line="240" w:lineRule="auto"/>
        <w:ind w:right="-1" w:hanging="650"/>
        <w:jc w:val="both"/>
        <w:rPr>
          <w:rFonts w:ascii="Arial" w:hAnsi="Arial" w:cs="Arial"/>
          <w:sz w:val="20"/>
          <w:szCs w:val="20"/>
        </w:rPr>
      </w:pPr>
      <w:r w:rsidRPr="00AC5143">
        <w:rPr>
          <w:rFonts w:ascii="Arial" w:hAnsi="Arial" w:cs="Arial"/>
          <w:sz w:val="20"/>
          <w:szCs w:val="20"/>
        </w:rPr>
        <w:t>El Código Orgánico de Planificación y Finanzas Públicas en su artículo 115 señala que: “Ninguna entidad u organismo público podrán contraer compromisos, celebrar contratos, ni autorizar o contraer obligaciones, sin la emisión de la respectiva certificación presupuestaria”.</w:t>
      </w:r>
    </w:p>
    <w:p w14:paraId="2ADC6024" w14:textId="77777777" w:rsidR="00F67D90" w:rsidRPr="00F01B1E" w:rsidRDefault="00F67D90" w:rsidP="00F67D90">
      <w:pPr>
        <w:pStyle w:val="Prrafodelista"/>
        <w:rPr>
          <w:rFonts w:ascii="Arial" w:hAnsi="Arial" w:cs="Arial"/>
          <w:sz w:val="20"/>
          <w:szCs w:val="20"/>
        </w:rPr>
      </w:pPr>
    </w:p>
    <w:p w14:paraId="6360FEC5" w14:textId="4F73BA2A" w:rsidR="00F67D90" w:rsidRPr="004F1929" w:rsidRDefault="00F67D90" w:rsidP="00AC5143">
      <w:pPr>
        <w:pStyle w:val="Prrafodelista"/>
        <w:widowControl w:val="0"/>
        <w:numPr>
          <w:ilvl w:val="1"/>
          <w:numId w:val="15"/>
        </w:numPr>
        <w:autoSpaceDE w:val="0"/>
        <w:autoSpaceDN w:val="0"/>
        <w:adjustRightInd w:val="0"/>
        <w:spacing w:after="0" w:line="240" w:lineRule="auto"/>
        <w:ind w:right="-1" w:hanging="650"/>
        <w:jc w:val="both"/>
        <w:rPr>
          <w:rFonts w:ascii="Arial" w:hAnsi="Arial" w:cs="Arial"/>
          <w:b/>
          <w:sz w:val="20"/>
          <w:szCs w:val="20"/>
        </w:rPr>
      </w:pPr>
      <w:r>
        <w:rPr>
          <w:rFonts w:ascii="Arial" w:hAnsi="Arial" w:cs="Arial"/>
          <w:sz w:val="20"/>
          <w:szCs w:val="20"/>
        </w:rPr>
        <w:t xml:space="preserve"> La “Ordenanza que regula la celebración de convenios, contratos e instrumentos que comprometan el patrimonio municipal de Gobierno Autónomo Descentralizado del cantón Guaranda”, reformada con </w:t>
      </w:r>
      <w:r w:rsidR="00132EFE">
        <w:rPr>
          <w:rFonts w:ascii="Arial" w:hAnsi="Arial" w:cs="Arial"/>
          <w:sz w:val="20"/>
          <w:szCs w:val="20"/>
        </w:rPr>
        <w:t xml:space="preserve">el </w:t>
      </w:r>
      <w:r>
        <w:rPr>
          <w:rFonts w:ascii="Arial" w:hAnsi="Arial" w:cs="Arial"/>
          <w:sz w:val="20"/>
          <w:szCs w:val="20"/>
        </w:rPr>
        <w:t>25 de agosto de 2021. En el artículo 5 de la citada ordenanza, se prevé lo siguiente:</w:t>
      </w:r>
    </w:p>
    <w:p w14:paraId="1B1AC687" w14:textId="77777777" w:rsidR="00F67D90" w:rsidRDefault="00F67D90" w:rsidP="00F67D90">
      <w:pPr>
        <w:pStyle w:val="Prrafodelista"/>
        <w:ind w:left="90"/>
        <w:jc w:val="both"/>
        <w:rPr>
          <w:rFonts w:ascii="Arial" w:hAnsi="Arial" w:cs="Arial"/>
          <w:sz w:val="20"/>
          <w:szCs w:val="20"/>
        </w:rPr>
      </w:pPr>
    </w:p>
    <w:p w14:paraId="6D3EDF4A" w14:textId="77777777" w:rsidR="00F67D90" w:rsidRPr="00102DE8" w:rsidRDefault="00F67D90" w:rsidP="00AC5143">
      <w:pPr>
        <w:pStyle w:val="Prrafodelista"/>
        <w:ind w:left="810" w:right="-1"/>
        <w:jc w:val="both"/>
        <w:rPr>
          <w:rFonts w:ascii="Arial" w:hAnsi="Arial" w:cs="Arial"/>
          <w:sz w:val="18"/>
          <w:szCs w:val="20"/>
        </w:rPr>
      </w:pPr>
      <w:r w:rsidRPr="00102DE8">
        <w:rPr>
          <w:rFonts w:ascii="Arial" w:hAnsi="Arial" w:cs="Arial"/>
          <w:sz w:val="18"/>
          <w:szCs w:val="20"/>
        </w:rPr>
        <w:t xml:space="preserve">Los convenios de cooperación que celebre el Gobierno Autónomo Descentralizado del Cantón Guaranda con entidades públicas o privadas que tengan por objeto el aporte de recursos económicos o de trabajo comunitario para la ejecución de obras o la prestación de servicios públicos o sociales que se inscriban en el marco de la planificación institucional, requerirán de autorización del Concejo Municipal del Gobierno Autónomo Descentralizado del Cantón Guaranda </w:t>
      </w:r>
      <w:r>
        <w:rPr>
          <w:rFonts w:ascii="Arial" w:hAnsi="Arial" w:cs="Arial"/>
          <w:sz w:val="18"/>
          <w:szCs w:val="20"/>
        </w:rPr>
        <w:t>cuando comprometan un aporte económico municipal que supere el monto equivalente a cien salarios básicos unificados del trabajo ecuatoriano (100 .S.B.U). Bajo este valor, serán autorizados por el Alcalde/sa.</w:t>
      </w:r>
      <w:r w:rsidRPr="00102DE8">
        <w:rPr>
          <w:rFonts w:ascii="Arial" w:hAnsi="Arial" w:cs="Arial"/>
          <w:sz w:val="18"/>
          <w:szCs w:val="20"/>
        </w:rPr>
        <w:t xml:space="preserve"> </w:t>
      </w:r>
    </w:p>
    <w:p w14:paraId="20090735" w14:textId="77777777" w:rsidR="00F67D90" w:rsidRDefault="00F67D90" w:rsidP="00F67D90">
      <w:pPr>
        <w:pStyle w:val="Prrafodelista"/>
        <w:widowControl w:val="0"/>
        <w:autoSpaceDE w:val="0"/>
        <w:autoSpaceDN w:val="0"/>
        <w:adjustRightInd w:val="0"/>
        <w:spacing w:after="0" w:line="240" w:lineRule="auto"/>
        <w:ind w:left="380" w:right="337"/>
        <w:jc w:val="both"/>
        <w:rPr>
          <w:rFonts w:ascii="Arial" w:hAnsi="Arial" w:cs="Arial"/>
          <w:sz w:val="20"/>
          <w:szCs w:val="20"/>
        </w:rPr>
      </w:pPr>
    </w:p>
    <w:p w14:paraId="0C58E993" w14:textId="620F9EFF" w:rsidR="00F67D90" w:rsidRDefault="00F67D90" w:rsidP="00C81E21">
      <w:pPr>
        <w:pStyle w:val="Prrafodelista"/>
        <w:widowControl w:val="0"/>
        <w:numPr>
          <w:ilvl w:val="1"/>
          <w:numId w:val="15"/>
        </w:numPr>
        <w:autoSpaceDE w:val="0"/>
        <w:autoSpaceDN w:val="0"/>
        <w:adjustRightInd w:val="0"/>
        <w:spacing w:after="0" w:line="276" w:lineRule="auto"/>
        <w:ind w:right="-1" w:hanging="650"/>
        <w:jc w:val="both"/>
        <w:rPr>
          <w:rFonts w:ascii="Arial" w:hAnsi="Arial" w:cs="Arial"/>
          <w:sz w:val="20"/>
          <w:szCs w:val="20"/>
        </w:rPr>
      </w:pPr>
      <w:r w:rsidRPr="005142FE">
        <w:rPr>
          <w:rFonts w:ascii="Arial" w:hAnsi="Arial" w:cs="Arial"/>
          <w:sz w:val="20"/>
          <w:szCs w:val="20"/>
        </w:rPr>
        <w:t>E</w:t>
      </w:r>
      <w:r w:rsidR="00132EFE" w:rsidRPr="005142FE">
        <w:rPr>
          <w:rFonts w:ascii="Arial" w:hAnsi="Arial" w:cs="Arial"/>
          <w:sz w:val="20"/>
          <w:szCs w:val="20"/>
        </w:rPr>
        <w:t xml:space="preserve">n Oficio </w:t>
      </w:r>
      <w:r w:rsidR="00AC5143" w:rsidRPr="005142FE">
        <w:rPr>
          <w:rFonts w:ascii="Arial" w:hAnsi="Arial" w:cs="Arial"/>
          <w:sz w:val="20"/>
          <w:szCs w:val="20"/>
        </w:rPr>
        <w:t>No.</w:t>
      </w:r>
      <w:r w:rsidR="008B6592">
        <w:rPr>
          <w:rFonts w:ascii="Arial" w:hAnsi="Arial" w:cs="Arial"/>
          <w:sz w:val="20"/>
          <w:szCs w:val="20"/>
        </w:rPr>
        <w:t xml:space="preserve"> </w:t>
      </w:r>
      <w:r w:rsidR="00AC5143" w:rsidRPr="005142FE">
        <w:rPr>
          <w:rFonts w:ascii="Arial" w:hAnsi="Arial" w:cs="Arial"/>
          <w:sz w:val="20"/>
          <w:szCs w:val="20"/>
        </w:rPr>
        <w:t>09-50 -Técnico - O.P.M, de 21 de mayo de 2025, suscrito por el Ing. Manuel Yánez Olalla, Fiscalizador Municipal</w:t>
      </w:r>
      <w:r w:rsidR="00AC5143" w:rsidRPr="005142FE">
        <w:rPr>
          <w:rFonts w:ascii="Arial" w:hAnsi="Arial" w:cs="Arial"/>
          <w:sz w:val="20"/>
          <w:szCs w:val="20"/>
        </w:rPr>
        <w:t xml:space="preserve"> de la Dirección de Obras Públicas </w:t>
      </w:r>
      <w:r w:rsidRPr="005142FE">
        <w:rPr>
          <w:rFonts w:ascii="Arial" w:hAnsi="Arial" w:cs="Arial"/>
          <w:sz w:val="20"/>
          <w:szCs w:val="20"/>
        </w:rPr>
        <w:t xml:space="preserve">consta la justificación </w:t>
      </w:r>
      <w:r w:rsidRPr="005142FE">
        <w:rPr>
          <w:rFonts w:ascii="Arial" w:hAnsi="Arial" w:cs="Arial"/>
          <w:sz w:val="20"/>
          <w:szCs w:val="20"/>
        </w:rPr>
        <w:lastRenderedPageBreak/>
        <w:t xml:space="preserve">técnica </w:t>
      </w:r>
      <w:r w:rsidR="005142FE" w:rsidRPr="005142FE">
        <w:rPr>
          <w:rFonts w:ascii="Arial" w:hAnsi="Arial" w:cs="Arial"/>
          <w:sz w:val="20"/>
          <w:szCs w:val="20"/>
        </w:rPr>
        <w:t xml:space="preserve">y los compromisos de las partes, </w:t>
      </w:r>
      <w:r w:rsidRPr="005142FE">
        <w:rPr>
          <w:rFonts w:ascii="Arial" w:hAnsi="Arial" w:cs="Arial"/>
          <w:sz w:val="20"/>
          <w:szCs w:val="20"/>
        </w:rPr>
        <w:t xml:space="preserve">a fin de llevar a </w:t>
      </w:r>
      <w:r w:rsidR="00132EFE" w:rsidRPr="005142FE">
        <w:rPr>
          <w:rFonts w:ascii="Arial" w:hAnsi="Arial" w:cs="Arial"/>
          <w:sz w:val="20"/>
          <w:szCs w:val="20"/>
        </w:rPr>
        <w:t xml:space="preserve">efecto </w:t>
      </w:r>
      <w:r w:rsidRPr="005142FE">
        <w:rPr>
          <w:rFonts w:ascii="Arial" w:hAnsi="Arial" w:cs="Arial"/>
          <w:sz w:val="20"/>
          <w:szCs w:val="20"/>
        </w:rPr>
        <w:t xml:space="preserve">el proyecto de </w:t>
      </w:r>
      <w:r w:rsidR="005142FE" w:rsidRPr="005142FE">
        <w:rPr>
          <w:rFonts w:ascii="Arial" w:hAnsi="Arial" w:cs="Arial"/>
          <w:sz w:val="20"/>
          <w:szCs w:val="20"/>
        </w:rPr>
        <w:t>“Ampliación de la red de distribución, acometidas, colocación, de medidores de agua de consumo humano de la Junta Administradora de Agua Potable San Lorenzo”</w:t>
      </w:r>
      <w:r w:rsidR="005142FE" w:rsidRPr="005142FE">
        <w:rPr>
          <w:rFonts w:ascii="Arial" w:hAnsi="Arial" w:cs="Arial"/>
          <w:sz w:val="20"/>
          <w:szCs w:val="20"/>
        </w:rPr>
        <w:t xml:space="preserve">. Ese documento a su vez fue </w:t>
      </w:r>
      <w:r w:rsidRPr="005142FE">
        <w:rPr>
          <w:rFonts w:ascii="Arial" w:hAnsi="Arial" w:cs="Arial"/>
          <w:sz w:val="20"/>
          <w:szCs w:val="20"/>
        </w:rPr>
        <w:t>remitido por el Director de Obras Públicas a través de</w:t>
      </w:r>
      <w:r w:rsidR="005142FE">
        <w:rPr>
          <w:rFonts w:ascii="Arial" w:hAnsi="Arial" w:cs="Arial"/>
          <w:sz w:val="20"/>
          <w:szCs w:val="20"/>
        </w:rPr>
        <w:t xml:space="preserve"> memorando No.</w:t>
      </w:r>
      <w:r w:rsidRPr="005142FE">
        <w:rPr>
          <w:rFonts w:ascii="Arial" w:hAnsi="Arial" w:cs="Arial"/>
          <w:sz w:val="20"/>
          <w:szCs w:val="20"/>
        </w:rPr>
        <w:t xml:space="preserve"> </w:t>
      </w:r>
      <w:r w:rsidR="005142FE" w:rsidRPr="00412B47">
        <w:rPr>
          <w:rFonts w:ascii="Arial" w:hAnsi="Arial" w:cs="Arial"/>
          <w:sz w:val="20"/>
          <w:szCs w:val="20"/>
        </w:rPr>
        <w:t>0648-OP-GADCG-2025, de 26 de mayo de 2025</w:t>
      </w:r>
      <w:r w:rsidR="005142FE">
        <w:rPr>
          <w:rFonts w:ascii="Arial" w:hAnsi="Arial" w:cs="Arial"/>
          <w:sz w:val="20"/>
          <w:szCs w:val="20"/>
        </w:rPr>
        <w:t>.</w:t>
      </w:r>
    </w:p>
    <w:p w14:paraId="597A404D" w14:textId="77777777" w:rsidR="005142FE" w:rsidRPr="005142FE" w:rsidRDefault="005142FE" w:rsidP="005142FE">
      <w:pPr>
        <w:pStyle w:val="Prrafodelista"/>
        <w:widowControl w:val="0"/>
        <w:autoSpaceDE w:val="0"/>
        <w:autoSpaceDN w:val="0"/>
        <w:adjustRightInd w:val="0"/>
        <w:spacing w:after="0" w:line="276" w:lineRule="auto"/>
        <w:ind w:left="380" w:right="-1"/>
        <w:jc w:val="both"/>
        <w:rPr>
          <w:rFonts w:ascii="Arial" w:hAnsi="Arial" w:cs="Arial"/>
          <w:sz w:val="20"/>
          <w:szCs w:val="20"/>
        </w:rPr>
      </w:pPr>
    </w:p>
    <w:p w14:paraId="4A0564D3" w14:textId="7620DA95" w:rsidR="00F67D90" w:rsidRDefault="00F67D90" w:rsidP="00AC5143">
      <w:pPr>
        <w:pStyle w:val="Prrafodelista"/>
        <w:widowControl w:val="0"/>
        <w:numPr>
          <w:ilvl w:val="1"/>
          <w:numId w:val="15"/>
        </w:numPr>
        <w:autoSpaceDE w:val="0"/>
        <w:autoSpaceDN w:val="0"/>
        <w:adjustRightInd w:val="0"/>
        <w:spacing w:after="0" w:line="276" w:lineRule="auto"/>
        <w:ind w:right="-1" w:hanging="650"/>
        <w:jc w:val="both"/>
        <w:rPr>
          <w:rFonts w:ascii="Arial" w:hAnsi="Arial" w:cs="Arial"/>
          <w:sz w:val="20"/>
          <w:szCs w:val="20"/>
        </w:rPr>
      </w:pPr>
      <w:r w:rsidRPr="00DB4713">
        <w:rPr>
          <w:rFonts w:ascii="Arial" w:hAnsi="Arial" w:cs="Arial"/>
          <w:sz w:val="20"/>
          <w:szCs w:val="20"/>
        </w:rPr>
        <w:t>Mediante Memorando No</w:t>
      </w:r>
      <w:r>
        <w:rPr>
          <w:rFonts w:ascii="Arial" w:hAnsi="Arial" w:cs="Arial"/>
          <w:sz w:val="20"/>
          <w:szCs w:val="20"/>
        </w:rPr>
        <w:t>.</w:t>
      </w:r>
      <w:r w:rsidR="00132EFE">
        <w:rPr>
          <w:rFonts w:ascii="Arial" w:hAnsi="Arial" w:cs="Arial"/>
          <w:sz w:val="20"/>
          <w:szCs w:val="20"/>
        </w:rPr>
        <w:t xml:space="preserve"> </w:t>
      </w:r>
      <w:r w:rsidR="005142FE">
        <w:rPr>
          <w:rFonts w:ascii="Arial" w:hAnsi="Arial" w:cs="Arial"/>
          <w:sz w:val="20"/>
          <w:szCs w:val="20"/>
        </w:rPr>
        <w:t>649-PS-GADCG-2025</w:t>
      </w:r>
      <w:r>
        <w:rPr>
          <w:rFonts w:ascii="Arial" w:hAnsi="Arial" w:cs="Arial"/>
          <w:sz w:val="20"/>
          <w:szCs w:val="20"/>
        </w:rPr>
        <w:t xml:space="preserve">, de </w:t>
      </w:r>
      <w:r w:rsidR="005142FE">
        <w:rPr>
          <w:rFonts w:ascii="Arial" w:hAnsi="Arial" w:cs="Arial"/>
          <w:sz w:val="20"/>
          <w:szCs w:val="20"/>
        </w:rPr>
        <w:t>9 de julio de 2025</w:t>
      </w:r>
      <w:r>
        <w:rPr>
          <w:rFonts w:ascii="Arial" w:hAnsi="Arial" w:cs="Arial"/>
          <w:sz w:val="20"/>
          <w:szCs w:val="20"/>
        </w:rPr>
        <w:t xml:space="preserve">, </w:t>
      </w:r>
      <w:r w:rsidRPr="00646835">
        <w:rPr>
          <w:rFonts w:ascii="Arial" w:hAnsi="Arial" w:cs="Arial"/>
          <w:sz w:val="20"/>
          <w:szCs w:val="20"/>
        </w:rPr>
        <w:t>la</w:t>
      </w:r>
      <w:r w:rsidRPr="00DB4713">
        <w:rPr>
          <w:rFonts w:ascii="Arial" w:hAnsi="Arial" w:cs="Arial"/>
          <w:sz w:val="20"/>
          <w:szCs w:val="20"/>
        </w:rPr>
        <w:t xml:space="preserve"> Procuraduría Síndica emite el respectivo criterio jurídi</w:t>
      </w:r>
      <w:r>
        <w:rPr>
          <w:rFonts w:ascii="Arial" w:hAnsi="Arial" w:cs="Arial"/>
          <w:sz w:val="20"/>
          <w:szCs w:val="20"/>
        </w:rPr>
        <w:t xml:space="preserve">co en el cual determina que conforme la normativa aplicable y las </w:t>
      </w:r>
      <w:r w:rsidRPr="00DB4713">
        <w:rPr>
          <w:rFonts w:ascii="Arial" w:hAnsi="Arial" w:cs="Arial"/>
          <w:sz w:val="20"/>
          <w:szCs w:val="20"/>
        </w:rPr>
        <w:t>atribuciones del</w:t>
      </w:r>
      <w:r>
        <w:rPr>
          <w:rFonts w:ascii="Arial" w:hAnsi="Arial" w:cs="Arial"/>
          <w:sz w:val="20"/>
          <w:szCs w:val="20"/>
        </w:rPr>
        <w:t xml:space="preserve"> </w:t>
      </w:r>
      <w:r w:rsidRPr="00DB4713">
        <w:rPr>
          <w:rFonts w:ascii="Arial" w:hAnsi="Arial" w:cs="Arial"/>
          <w:sz w:val="20"/>
          <w:szCs w:val="20"/>
        </w:rPr>
        <w:t xml:space="preserve">GAD Guaranda </w:t>
      </w:r>
      <w:r>
        <w:rPr>
          <w:rFonts w:ascii="Arial" w:hAnsi="Arial" w:cs="Arial"/>
          <w:sz w:val="20"/>
          <w:szCs w:val="20"/>
        </w:rPr>
        <w:t>se faculta</w:t>
      </w:r>
      <w:r w:rsidRPr="00DB4713">
        <w:rPr>
          <w:rFonts w:ascii="Arial" w:hAnsi="Arial" w:cs="Arial"/>
          <w:sz w:val="20"/>
          <w:szCs w:val="20"/>
        </w:rPr>
        <w:t xml:space="preserve"> la suscripción del presente convenio. </w:t>
      </w:r>
    </w:p>
    <w:p w14:paraId="4BF9C3E0" w14:textId="77777777" w:rsidR="00F67D90" w:rsidRPr="00B85FA4" w:rsidRDefault="00F67D90" w:rsidP="00F67D90">
      <w:pPr>
        <w:pStyle w:val="Prrafodelista"/>
        <w:rPr>
          <w:rFonts w:ascii="Arial" w:hAnsi="Arial" w:cs="Arial"/>
          <w:sz w:val="20"/>
          <w:szCs w:val="20"/>
        </w:rPr>
      </w:pPr>
    </w:p>
    <w:p w14:paraId="47DC3E51" w14:textId="1877684B" w:rsidR="00F67D90" w:rsidRPr="00F558EC" w:rsidRDefault="00F67D90" w:rsidP="005843F6">
      <w:pPr>
        <w:pStyle w:val="Prrafodelista"/>
        <w:widowControl w:val="0"/>
        <w:numPr>
          <w:ilvl w:val="1"/>
          <w:numId w:val="11"/>
        </w:numPr>
        <w:autoSpaceDE w:val="0"/>
        <w:autoSpaceDN w:val="0"/>
        <w:adjustRightInd w:val="0"/>
        <w:spacing w:after="0" w:line="276" w:lineRule="auto"/>
        <w:ind w:left="360" w:right="-1" w:hanging="450"/>
        <w:jc w:val="both"/>
        <w:rPr>
          <w:rFonts w:ascii="Arial" w:hAnsi="Arial" w:cs="Arial"/>
          <w:sz w:val="20"/>
          <w:szCs w:val="20"/>
        </w:rPr>
      </w:pPr>
      <w:r>
        <w:rPr>
          <w:rFonts w:ascii="Arial" w:hAnsi="Arial" w:cs="Arial"/>
          <w:sz w:val="20"/>
          <w:szCs w:val="20"/>
        </w:rPr>
        <w:t>L</w:t>
      </w:r>
      <w:r w:rsidRPr="00F558EC">
        <w:rPr>
          <w:rFonts w:ascii="Arial" w:hAnsi="Arial" w:cs="Arial"/>
          <w:sz w:val="20"/>
          <w:szCs w:val="20"/>
        </w:rPr>
        <w:t xml:space="preserve">a Dirección Financiera del GAD Guaranda emite la respectiva </w:t>
      </w:r>
      <w:r>
        <w:rPr>
          <w:rFonts w:ascii="Arial" w:hAnsi="Arial" w:cs="Arial"/>
          <w:sz w:val="20"/>
          <w:szCs w:val="20"/>
        </w:rPr>
        <w:t>certificación</w:t>
      </w:r>
      <w:r w:rsidRPr="00F558EC">
        <w:rPr>
          <w:rFonts w:ascii="Arial" w:hAnsi="Arial" w:cs="Arial"/>
          <w:sz w:val="20"/>
          <w:szCs w:val="20"/>
        </w:rPr>
        <w:t xml:space="preserve"> presupuestaria</w:t>
      </w:r>
      <w:r>
        <w:rPr>
          <w:rFonts w:ascii="Arial" w:hAnsi="Arial" w:cs="Arial"/>
          <w:sz w:val="20"/>
          <w:szCs w:val="20"/>
        </w:rPr>
        <w:t xml:space="preserve"> </w:t>
      </w:r>
      <w:r w:rsidRPr="00F558EC">
        <w:rPr>
          <w:rFonts w:ascii="Arial" w:hAnsi="Arial" w:cs="Arial"/>
          <w:sz w:val="20"/>
          <w:szCs w:val="20"/>
        </w:rPr>
        <w:t>N</w:t>
      </w:r>
      <w:r w:rsidR="00132EFE">
        <w:rPr>
          <w:rFonts w:ascii="Arial" w:hAnsi="Arial" w:cs="Arial"/>
          <w:sz w:val="20"/>
          <w:szCs w:val="20"/>
        </w:rPr>
        <w:t>o.</w:t>
      </w:r>
      <w:r w:rsidR="005142FE">
        <w:rPr>
          <w:rFonts w:ascii="Arial" w:hAnsi="Arial" w:cs="Arial"/>
          <w:sz w:val="20"/>
          <w:szCs w:val="20"/>
        </w:rPr>
        <w:t xml:space="preserve"> 222</w:t>
      </w:r>
      <w:r w:rsidR="00132EFE">
        <w:rPr>
          <w:rFonts w:ascii="Arial" w:hAnsi="Arial" w:cs="Arial"/>
          <w:sz w:val="20"/>
          <w:szCs w:val="20"/>
        </w:rPr>
        <w:t>, de</w:t>
      </w:r>
      <w:r w:rsidRPr="00F558EC">
        <w:rPr>
          <w:rFonts w:ascii="Arial" w:hAnsi="Arial" w:cs="Arial"/>
          <w:sz w:val="20"/>
          <w:szCs w:val="20"/>
        </w:rPr>
        <w:t xml:space="preserve"> </w:t>
      </w:r>
      <w:r w:rsidR="005142FE">
        <w:rPr>
          <w:rFonts w:ascii="Arial" w:hAnsi="Arial" w:cs="Arial"/>
          <w:sz w:val="20"/>
          <w:szCs w:val="20"/>
        </w:rPr>
        <w:t>10 de octubre de</w:t>
      </w:r>
      <w:r w:rsidRPr="00F558EC">
        <w:rPr>
          <w:rFonts w:ascii="Arial" w:hAnsi="Arial" w:cs="Arial"/>
          <w:sz w:val="20"/>
          <w:szCs w:val="20"/>
        </w:rPr>
        <w:t xml:space="preserve"> 2024</w:t>
      </w:r>
      <w:r>
        <w:rPr>
          <w:rFonts w:ascii="Arial" w:hAnsi="Arial" w:cs="Arial"/>
          <w:sz w:val="20"/>
          <w:szCs w:val="20"/>
        </w:rPr>
        <w:t xml:space="preserve">, </w:t>
      </w:r>
      <w:r w:rsidRPr="00F558EC">
        <w:rPr>
          <w:rFonts w:ascii="Arial" w:hAnsi="Arial" w:cs="Arial"/>
          <w:sz w:val="20"/>
          <w:szCs w:val="20"/>
        </w:rPr>
        <w:t xml:space="preserve">por el monto de </w:t>
      </w:r>
      <w:r w:rsidR="005142FE">
        <w:rPr>
          <w:rFonts w:ascii="Arial" w:hAnsi="Arial" w:cs="Arial"/>
          <w:sz w:val="20"/>
          <w:szCs w:val="20"/>
        </w:rPr>
        <w:t>USD 100,000.00.</w:t>
      </w:r>
    </w:p>
    <w:p w14:paraId="674F9060" w14:textId="77777777" w:rsidR="00F67D90" w:rsidRDefault="00F67D90" w:rsidP="00F67D90">
      <w:pPr>
        <w:widowControl w:val="0"/>
        <w:autoSpaceDE w:val="0"/>
        <w:autoSpaceDN w:val="0"/>
        <w:adjustRightInd w:val="0"/>
        <w:spacing w:after="0" w:line="240" w:lineRule="auto"/>
        <w:ind w:right="337"/>
        <w:jc w:val="both"/>
        <w:rPr>
          <w:rFonts w:ascii="Arial" w:hAnsi="Arial" w:cs="Arial"/>
          <w:b/>
          <w:sz w:val="20"/>
          <w:szCs w:val="20"/>
        </w:rPr>
      </w:pPr>
    </w:p>
    <w:p w14:paraId="7262A2BD" w14:textId="77777777" w:rsidR="00F67D90" w:rsidRDefault="00F67D90" w:rsidP="00F67D90">
      <w:pPr>
        <w:widowControl w:val="0"/>
        <w:autoSpaceDE w:val="0"/>
        <w:autoSpaceDN w:val="0"/>
        <w:adjustRightInd w:val="0"/>
        <w:spacing w:after="0" w:line="240" w:lineRule="auto"/>
        <w:ind w:right="337"/>
        <w:jc w:val="both"/>
        <w:rPr>
          <w:rFonts w:ascii="Arial" w:hAnsi="Arial" w:cs="Arial"/>
          <w:b/>
          <w:sz w:val="20"/>
          <w:szCs w:val="20"/>
        </w:rPr>
      </w:pPr>
      <w:r w:rsidRPr="009D15C7">
        <w:rPr>
          <w:rFonts w:ascii="Arial" w:hAnsi="Arial" w:cs="Arial"/>
          <w:b/>
          <w:sz w:val="20"/>
          <w:szCs w:val="20"/>
        </w:rPr>
        <w:t xml:space="preserve">CLÁUSULA </w:t>
      </w:r>
      <w:r>
        <w:rPr>
          <w:rFonts w:ascii="Arial" w:hAnsi="Arial" w:cs="Arial"/>
          <w:b/>
          <w:sz w:val="20"/>
          <w:szCs w:val="20"/>
        </w:rPr>
        <w:t>SEGUNDA. - OBJETO DEL CONVENIO:</w:t>
      </w:r>
    </w:p>
    <w:p w14:paraId="4D0A3421" w14:textId="77777777" w:rsidR="00F67D90" w:rsidRDefault="00F67D90" w:rsidP="00F67D90">
      <w:pPr>
        <w:widowControl w:val="0"/>
        <w:autoSpaceDE w:val="0"/>
        <w:autoSpaceDN w:val="0"/>
        <w:adjustRightInd w:val="0"/>
        <w:spacing w:after="0" w:line="240" w:lineRule="auto"/>
        <w:ind w:right="337"/>
        <w:jc w:val="both"/>
        <w:rPr>
          <w:rFonts w:ascii="Arial" w:hAnsi="Arial" w:cs="Arial"/>
          <w:b/>
          <w:sz w:val="20"/>
          <w:szCs w:val="20"/>
        </w:rPr>
      </w:pPr>
    </w:p>
    <w:p w14:paraId="1B7EBF6A" w14:textId="08C27E50" w:rsidR="00F67D90" w:rsidRPr="009D15C7" w:rsidRDefault="00F67D90" w:rsidP="00F67D90">
      <w:pPr>
        <w:spacing w:after="0" w:line="276" w:lineRule="auto"/>
        <w:jc w:val="both"/>
        <w:rPr>
          <w:rFonts w:ascii="Arial" w:hAnsi="Arial" w:cs="Arial"/>
          <w:b/>
          <w:sz w:val="20"/>
          <w:szCs w:val="20"/>
        </w:rPr>
      </w:pPr>
      <w:r>
        <w:rPr>
          <w:rFonts w:ascii="Arial" w:hAnsi="Arial" w:cs="Arial"/>
          <w:sz w:val="20"/>
          <w:szCs w:val="20"/>
        </w:rPr>
        <w:t>Con los antecedentes expuestos, a través del presente convenio, el GAD Guaranda y la Junta de Agua, se comprometen a efectuar una gestión compartida para ejecutar el</w:t>
      </w:r>
      <w:r w:rsidRPr="00110CFE">
        <w:rPr>
          <w:rFonts w:ascii="Arial" w:hAnsi="Arial" w:cs="Arial"/>
          <w:sz w:val="20"/>
          <w:szCs w:val="20"/>
        </w:rPr>
        <w:t xml:space="preserve"> proyecto </w:t>
      </w:r>
      <w:r w:rsidR="005142FE">
        <w:rPr>
          <w:rFonts w:ascii="Arial" w:hAnsi="Arial" w:cs="Arial"/>
          <w:sz w:val="20"/>
          <w:szCs w:val="20"/>
        </w:rPr>
        <w:t>“</w:t>
      </w:r>
      <w:r w:rsidR="005142FE" w:rsidRPr="005142FE">
        <w:rPr>
          <w:rFonts w:ascii="Arial" w:hAnsi="Arial" w:cs="Arial"/>
          <w:sz w:val="20"/>
          <w:szCs w:val="20"/>
        </w:rPr>
        <w:t>AMPLIACIÓN DE LA RED DE DISTRIBUCIÓN, ACOMETIDAS, COLOCACIÓN, DE MEDIDORES DE AGUA DE CONSUMO HUMANO DE LA JUNTA ADMINISTRADORA DE AGUA POTABLE SAN LORENZO</w:t>
      </w:r>
      <w:r w:rsidRPr="00CE59A8">
        <w:rPr>
          <w:rFonts w:ascii="Arial" w:hAnsi="Arial" w:cs="Arial"/>
          <w:sz w:val="20"/>
          <w:szCs w:val="20"/>
        </w:rPr>
        <w:t>”,</w:t>
      </w:r>
      <w:r>
        <w:rPr>
          <w:rFonts w:ascii="Arial" w:hAnsi="Arial" w:cs="Arial"/>
          <w:b/>
          <w:sz w:val="20"/>
          <w:szCs w:val="20"/>
        </w:rPr>
        <w:t xml:space="preserve"> </w:t>
      </w:r>
      <w:r w:rsidRPr="00B160C7">
        <w:rPr>
          <w:rFonts w:ascii="Arial" w:hAnsi="Arial" w:cs="Arial"/>
          <w:sz w:val="20"/>
          <w:szCs w:val="20"/>
        </w:rPr>
        <w:t>conforme los términos y condiciones que constan en el presente convenio.</w:t>
      </w:r>
      <w:r>
        <w:rPr>
          <w:rFonts w:ascii="Arial" w:hAnsi="Arial" w:cs="Arial"/>
          <w:b/>
          <w:sz w:val="20"/>
          <w:szCs w:val="20"/>
        </w:rPr>
        <w:t xml:space="preserve"> </w:t>
      </w:r>
    </w:p>
    <w:p w14:paraId="68820EC9" w14:textId="77777777" w:rsidR="00F67D90" w:rsidRDefault="00F67D90" w:rsidP="00F67D90">
      <w:pPr>
        <w:widowControl w:val="0"/>
        <w:tabs>
          <w:tab w:val="left" w:pos="3060"/>
        </w:tabs>
        <w:autoSpaceDE w:val="0"/>
        <w:autoSpaceDN w:val="0"/>
        <w:adjustRightInd w:val="0"/>
        <w:spacing w:after="0" w:line="276" w:lineRule="auto"/>
        <w:ind w:right="337"/>
        <w:jc w:val="both"/>
        <w:rPr>
          <w:rFonts w:ascii="Arial" w:hAnsi="Arial" w:cs="Arial"/>
          <w:color w:val="000000"/>
          <w:sz w:val="20"/>
          <w:szCs w:val="20"/>
          <w:shd w:val="clear" w:color="auto" w:fill="FFFFFF"/>
        </w:rPr>
      </w:pPr>
    </w:p>
    <w:p w14:paraId="607E2795" w14:textId="77777777" w:rsidR="00F67D90" w:rsidRPr="005F78DC" w:rsidRDefault="00F67D90" w:rsidP="00F67D90">
      <w:pPr>
        <w:spacing w:after="0" w:line="276" w:lineRule="auto"/>
        <w:jc w:val="both"/>
        <w:rPr>
          <w:rFonts w:ascii="Arial" w:hAnsi="Arial" w:cs="Arial"/>
          <w:b/>
          <w:sz w:val="20"/>
          <w:szCs w:val="20"/>
        </w:rPr>
      </w:pPr>
      <w:r w:rsidRPr="005F78DC">
        <w:rPr>
          <w:rFonts w:ascii="Arial" w:hAnsi="Arial" w:cs="Arial"/>
          <w:b/>
          <w:sz w:val="20"/>
          <w:szCs w:val="20"/>
        </w:rPr>
        <w:t xml:space="preserve">CLÁUSULA </w:t>
      </w:r>
      <w:proofErr w:type="gramStart"/>
      <w:r w:rsidRPr="005F78DC">
        <w:rPr>
          <w:rFonts w:ascii="Arial" w:hAnsi="Arial" w:cs="Arial"/>
          <w:b/>
          <w:sz w:val="20"/>
          <w:szCs w:val="20"/>
        </w:rPr>
        <w:t>TERCERA.-</w:t>
      </w:r>
      <w:proofErr w:type="gramEnd"/>
      <w:r w:rsidRPr="005F78DC">
        <w:rPr>
          <w:rFonts w:ascii="Arial" w:hAnsi="Arial" w:cs="Arial"/>
          <w:b/>
          <w:sz w:val="20"/>
          <w:szCs w:val="20"/>
        </w:rPr>
        <w:t xml:space="preserve"> COMPROMISOS DE LAS PARTES: </w:t>
      </w:r>
    </w:p>
    <w:p w14:paraId="62C174EA" w14:textId="77777777" w:rsidR="00F67D90" w:rsidRPr="005F78DC" w:rsidRDefault="00F67D90" w:rsidP="00F67D90">
      <w:pPr>
        <w:spacing w:after="0" w:line="276" w:lineRule="auto"/>
        <w:jc w:val="both"/>
        <w:rPr>
          <w:rFonts w:ascii="Arial" w:hAnsi="Arial" w:cs="Arial"/>
          <w:b/>
          <w:sz w:val="20"/>
          <w:szCs w:val="20"/>
        </w:rPr>
      </w:pPr>
    </w:p>
    <w:p w14:paraId="03F2C8D0" w14:textId="3370E0E8" w:rsidR="00F67D90" w:rsidRDefault="00F67D90" w:rsidP="00F67D90">
      <w:pPr>
        <w:spacing w:after="0" w:line="276" w:lineRule="auto"/>
        <w:jc w:val="both"/>
        <w:rPr>
          <w:rFonts w:ascii="Arial" w:hAnsi="Arial" w:cs="Arial"/>
          <w:sz w:val="20"/>
          <w:szCs w:val="20"/>
        </w:rPr>
      </w:pPr>
      <w:r w:rsidRPr="005F78DC">
        <w:rPr>
          <w:rFonts w:ascii="Arial" w:hAnsi="Arial" w:cs="Arial"/>
          <w:color w:val="000000"/>
          <w:sz w:val="20"/>
          <w:szCs w:val="20"/>
          <w:shd w:val="clear" w:color="auto" w:fill="FFFFFF"/>
        </w:rPr>
        <w:t xml:space="preserve">Para cumplir con el objeto de este convenio, las partes efectuarán los siguientes aportes, conforme consta en el </w:t>
      </w:r>
      <w:r w:rsidRPr="005F78DC">
        <w:rPr>
          <w:rFonts w:ascii="Arial" w:hAnsi="Arial" w:cs="Arial"/>
          <w:sz w:val="20"/>
          <w:szCs w:val="20"/>
        </w:rPr>
        <w:t>informe</w:t>
      </w:r>
      <w:r w:rsidRPr="005F78DC">
        <w:rPr>
          <w:rFonts w:ascii="Arial" w:hAnsi="Arial" w:cs="Arial"/>
          <w:color w:val="000000"/>
          <w:sz w:val="20"/>
          <w:szCs w:val="20"/>
          <w:shd w:val="clear" w:color="auto" w:fill="FFFFFF"/>
        </w:rPr>
        <w:t xml:space="preserve"> técnico contenido en </w:t>
      </w:r>
      <w:r w:rsidRPr="00396B1E">
        <w:rPr>
          <w:rFonts w:ascii="Arial" w:hAnsi="Arial" w:cs="Arial"/>
          <w:sz w:val="20"/>
          <w:szCs w:val="20"/>
        </w:rPr>
        <w:t xml:space="preserve">Oficio No. </w:t>
      </w:r>
      <w:r w:rsidR="008B6592" w:rsidRPr="005142FE">
        <w:rPr>
          <w:rFonts w:ascii="Arial" w:hAnsi="Arial" w:cs="Arial"/>
          <w:sz w:val="20"/>
          <w:szCs w:val="20"/>
        </w:rPr>
        <w:t>09-50 -Técnico - O.P.M, de 21 de mayo de 2025</w:t>
      </w:r>
      <w:r w:rsidR="008B6592">
        <w:rPr>
          <w:rFonts w:ascii="Arial" w:hAnsi="Arial" w:cs="Arial"/>
          <w:sz w:val="20"/>
          <w:szCs w:val="20"/>
        </w:rPr>
        <w:t>:</w:t>
      </w:r>
    </w:p>
    <w:p w14:paraId="0C70F283" w14:textId="77777777" w:rsidR="008B6592" w:rsidRPr="005F78DC" w:rsidRDefault="008B6592" w:rsidP="00F67D90">
      <w:pPr>
        <w:spacing w:after="0" w:line="276" w:lineRule="auto"/>
        <w:jc w:val="both"/>
        <w:rPr>
          <w:rFonts w:ascii="Arial" w:hAnsi="Arial" w:cs="Arial"/>
          <w:b/>
          <w:bCs/>
          <w:sz w:val="20"/>
          <w:szCs w:val="20"/>
        </w:rPr>
      </w:pPr>
    </w:p>
    <w:p w14:paraId="140E9414" w14:textId="34BA7017" w:rsidR="00F67D90" w:rsidRPr="000E65D8" w:rsidRDefault="000E65D8" w:rsidP="000E65D8">
      <w:pPr>
        <w:pStyle w:val="Prrafodelista"/>
        <w:numPr>
          <w:ilvl w:val="1"/>
          <w:numId w:val="16"/>
        </w:numPr>
        <w:spacing w:after="0" w:line="276" w:lineRule="auto"/>
        <w:ind w:left="450"/>
        <w:jc w:val="both"/>
        <w:rPr>
          <w:rFonts w:ascii="Arial" w:hAnsi="Arial" w:cs="Arial"/>
          <w:sz w:val="20"/>
          <w:szCs w:val="20"/>
        </w:rPr>
      </w:pPr>
      <w:r>
        <w:rPr>
          <w:rFonts w:ascii="Arial" w:hAnsi="Arial" w:cs="Arial"/>
          <w:bCs/>
          <w:sz w:val="20"/>
          <w:szCs w:val="20"/>
        </w:rPr>
        <w:t xml:space="preserve">El GAD Guaranda, aportará </w:t>
      </w:r>
      <w:r w:rsidR="00F67D90" w:rsidRPr="000E65D8">
        <w:rPr>
          <w:rFonts w:ascii="Arial" w:hAnsi="Arial" w:cs="Arial"/>
          <w:bCs/>
          <w:sz w:val="20"/>
          <w:szCs w:val="20"/>
        </w:rPr>
        <w:t xml:space="preserve">un valor de </w:t>
      </w:r>
      <w:r w:rsidR="008B6592" w:rsidRPr="000E65D8">
        <w:rPr>
          <w:rFonts w:ascii="Arial" w:hAnsi="Arial" w:cs="Arial"/>
          <w:sz w:val="20"/>
          <w:szCs w:val="20"/>
        </w:rPr>
        <w:t>USD 100,000.00</w:t>
      </w:r>
      <w:r w:rsidR="00F67D90" w:rsidRPr="000E65D8">
        <w:rPr>
          <w:rFonts w:ascii="Arial" w:hAnsi="Arial" w:cs="Arial"/>
          <w:bCs/>
          <w:sz w:val="20"/>
          <w:szCs w:val="20"/>
        </w:rPr>
        <w:t>, conforme los rub</w:t>
      </w:r>
      <w:r w:rsidR="00ED0A75" w:rsidRPr="000E65D8">
        <w:rPr>
          <w:rFonts w:ascii="Arial" w:hAnsi="Arial" w:cs="Arial"/>
          <w:bCs/>
          <w:sz w:val="20"/>
          <w:szCs w:val="20"/>
        </w:rPr>
        <w:t>ros</w:t>
      </w:r>
      <w:r w:rsidRPr="000E65D8">
        <w:rPr>
          <w:rFonts w:ascii="Arial" w:hAnsi="Arial" w:cs="Arial"/>
          <w:bCs/>
          <w:sz w:val="20"/>
          <w:szCs w:val="20"/>
        </w:rPr>
        <w:t>,</w:t>
      </w:r>
      <w:r w:rsidR="00ED0A75" w:rsidRPr="000E65D8">
        <w:rPr>
          <w:rFonts w:ascii="Arial" w:hAnsi="Arial" w:cs="Arial"/>
          <w:bCs/>
          <w:sz w:val="20"/>
          <w:szCs w:val="20"/>
        </w:rPr>
        <w:t xml:space="preserve"> que constan detallados en el numeral 1, letra b) </w:t>
      </w:r>
      <w:r w:rsidR="00F67D90" w:rsidRPr="000E65D8">
        <w:rPr>
          <w:rFonts w:ascii="Arial" w:hAnsi="Arial" w:cs="Arial"/>
          <w:bCs/>
          <w:sz w:val="20"/>
          <w:szCs w:val="20"/>
        </w:rPr>
        <w:t>del</w:t>
      </w:r>
      <w:r w:rsidR="00F67D90" w:rsidRPr="000E65D8">
        <w:rPr>
          <w:rFonts w:ascii="Arial" w:hAnsi="Arial" w:cs="Arial"/>
          <w:sz w:val="20"/>
          <w:szCs w:val="20"/>
        </w:rPr>
        <w:t xml:space="preserve"> Oficio No. </w:t>
      </w:r>
      <w:r w:rsidR="00ED0A75" w:rsidRPr="000E65D8">
        <w:rPr>
          <w:rFonts w:ascii="Arial" w:hAnsi="Arial" w:cs="Arial"/>
          <w:sz w:val="20"/>
          <w:szCs w:val="20"/>
        </w:rPr>
        <w:t>09-50 -Técnico - O.P.M</w:t>
      </w:r>
      <w:r w:rsidRPr="000E65D8">
        <w:rPr>
          <w:rFonts w:ascii="Arial" w:hAnsi="Arial" w:cs="Arial"/>
          <w:sz w:val="20"/>
          <w:szCs w:val="20"/>
        </w:rPr>
        <w:t xml:space="preserve">, </w:t>
      </w:r>
      <w:r>
        <w:rPr>
          <w:rFonts w:ascii="Arial" w:hAnsi="Arial" w:cs="Arial"/>
          <w:sz w:val="20"/>
          <w:szCs w:val="20"/>
        </w:rPr>
        <w:t xml:space="preserve">el </w:t>
      </w:r>
      <w:r w:rsidRPr="000E65D8">
        <w:rPr>
          <w:rFonts w:ascii="Arial" w:hAnsi="Arial" w:cs="Arial"/>
          <w:sz w:val="20"/>
          <w:szCs w:val="20"/>
        </w:rPr>
        <w:t>que incluye</w:t>
      </w:r>
      <w:r w:rsidR="00F67D90" w:rsidRPr="000E65D8">
        <w:rPr>
          <w:rFonts w:ascii="Arial" w:hAnsi="Arial" w:cs="Arial"/>
          <w:sz w:val="20"/>
          <w:szCs w:val="20"/>
        </w:rPr>
        <w:t>,</w:t>
      </w:r>
      <w:r w:rsidRPr="000E65D8">
        <w:rPr>
          <w:rFonts w:ascii="Arial" w:hAnsi="Arial" w:cs="Arial"/>
          <w:sz w:val="20"/>
          <w:szCs w:val="20"/>
        </w:rPr>
        <w:t xml:space="preserve"> tubería de distribución, replanteo, nivelación de líneas de conducción, retiro y exposición de adoquín, excavación y relleno, tubería, válvulas, conexiones domiciliarias, excavación manual y limpieza de los trabajos, </w:t>
      </w:r>
      <w:r w:rsidR="00F67D90" w:rsidRPr="000E65D8">
        <w:rPr>
          <w:rFonts w:ascii="Arial" w:hAnsi="Arial" w:cs="Arial"/>
          <w:sz w:val="20"/>
          <w:szCs w:val="20"/>
        </w:rPr>
        <w:t xml:space="preserve">según las cantidades, unidades y precios detallados en el oficio antes señalado. </w:t>
      </w:r>
    </w:p>
    <w:p w14:paraId="0E5385CE" w14:textId="77777777" w:rsidR="00F67D90" w:rsidRDefault="00F67D90" w:rsidP="00F67D90">
      <w:pPr>
        <w:pStyle w:val="Prrafodelista"/>
        <w:spacing w:after="0"/>
        <w:ind w:left="450"/>
        <w:jc w:val="both"/>
        <w:rPr>
          <w:rFonts w:ascii="Arial" w:hAnsi="Arial" w:cs="Arial"/>
          <w:sz w:val="20"/>
          <w:szCs w:val="20"/>
        </w:rPr>
      </w:pPr>
    </w:p>
    <w:p w14:paraId="3540EEB4" w14:textId="211EA071" w:rsidR="00F67D90" w:rsidRPr="00E53987" w:rsidRDefault="00F67D90" w:rsidP="00F67D90">
      <w:pPr>
        <w:pStyle w:val="Prrafodelista"/>
        <w:numPr>
          <w:ilvl w:val="1"/>
          <w:numId w:val="16"/>
        </w:numPr>
        <w:spacing w:after="0" w:line="276" w:lineRule="auto"/>
        <w:ind w:left="450"/>
        <w:jc w:val="both"/>
        <w:rPr>
          <w:rFonts w:ascii="Arial" w:hAnsi="Arial" w:cs="Arial"/>
          <w:sz w:val="20"/>
          <w:szCs w:val="20"/>
        </w:rPr>
      </w:pPr>
      <w:r w:rsidRPr="00E53987">
        <w:rPr>
          <w:rFonts w:ascii="Arial" w:hAnsi="Arial" w:cs="Arial"/>
          <w:bCs/>
          <w:sz w:val="20"/>
          <w:szCs w:val="20"/>
        </w:rPr>
        <w:t>La Junta d</w:t>
      </w:r>
      <w:r w:rsidR="00132EFE">
        <w:rPr>
          <w:rFonts w:ascii="Arial" w:hAnsi="Arial" w:cs="Arial"/>
          <w:bCs/>
          <w:sz w:val="20"/>
          <w:szCs w:val="20"/>
        </w:rPr>
        <w:t>e Agua</w:t>
      </w:r>
      <w:r>
        <w:rPr>
          <w:rFonts w:ascii="Arial" w:hAnsi="Arial" w:cs="Arial"/>
          <w:bCs/>
          <w:sz w:val="20"/>
          <w:szCs w:val="20"/>
        </w:rPr>
        <w:t xml:space="preserve">, efectuará un aporte </w:t>
      </w:r>
      <w:r w:rsidRPr="003C3C8E">
        <w:rPr>
          <w:rFonts w:ascii="Arial" w:hAnsi="Arial" w:cs="Arial"/>
          <w:bCs/>
          <w:sz w:val="20"/>
          <w:szCs w:val="20"/>
        </w:rPr>
        <w:t xml:space="preserve">por un valor de USD </w:t>
      </w:r>
      <w:r w:rsidR="000E65D8">
        <w:rPr>
          <w:rFonts w:ascii="Arial" w:hAnsi="Arial" w:cs="Arial"/>
          <w:sz w:val="20"/>
          <w:szCs w:val="20"/>
        </w:rPr>
        <w:t>15</w:t>
      </w:r>
      <w:r w:rsidR="000E65D8" w:rsidRPr="007F665C">
        <w:rPr>
          <w:rFonts w:ascii="Arial" w:hAnsi="Arial" w:cs="Arial"/>
          <w:sz w:val="20"/>
          <w:szCs w:val="20"/>
        </w:rPr>
        <w:t>,</w:t>
      </w:r>
      <w:r w:rsidR="000E65D8">
        <w:rPr>
          <w:rFonts w:ascii="Arial" w:hAnsi="Arial" w:cs="Arial"/>
          <w:sz w:val="20"/>
          <w:szCs w:val="20"/>
        </w:rPr>
        <w:t>270.00</w:t>
      </w:r>
      <w:r w:rsidRPr="000E65D8">
        <w:rPr>
          <w:rFonts w:ascii="Arial" w:hAnsi="Arial" w:cs="Arial"/>
          <w:bCs/>
          <w:sz w:val="20"/>
          <w:szCs w:val="20"/>
        </w:rPr>
        <w:t xml:space="preserve">, </w:t>
      </w:r>
      <w:r w:rsidRPr="00E53987">
        <w:rPr>
          <w:rFonts w:ascii="Arial" w:hAnsi="Arial" w:cs="Arial"/>
          <w:bCs/>
          <w:sz w:val="20"/>
          <w:szCs w:val="20"/>
        </w:rPr>
        <w:t xml:space="preserve">conforme los rubros que constan detallados en </w:t>
      </w:r>
      <w:r w:rsidR="000E65D8">
        <w:rPr>
          <w:rFonts w:ascii="Arial" w:hAnsi="Arial" w:cs="Arial"/>
          <w:bCs/>
          <w:sz w:val="20"/>
          <w:szCs w:val="20"/>
        </w:rPr>
        <w:t>numeral 1, letra b) d</w:t>
      </w:r>
      <w:r>
        <w:rPr>
          <w:rFonts w:ascii="Arial" w:hAnsi="Arial" w:cs="Arial"/>
          <w:bCs/>
          <w:sz w:val="20"/>
          <w:szCs w:val="20"/>
        </w:rPr>
        <w:t>el</w:t>
      </w:r>
      <w:r w:rsidRPr="00E53987">
        <w:rPr>
          <w:rFonts w:ascii="Arial" w:hAnsi="Arial" w:cs="Arial"/>
          <w:sz w:val="20"/>
          <w:szCs w:val="20"/>
        </w:rPr>
        <w:t xml:space="preserve"> Oficio No. </w:t>
      </w:r>
      <w:r w:rsidR="000E65D8" w:rsidRPr="000E65D8">
        <w:rPr>
          <w:rFonts w:ascii="Arial" w:hAnsi="Arial" w:cs="Arial"/>
          <w:sz w:val="20"/>
          <w:szCs w:val="20"/>
        </w:rPr>
        <w:t>No. 09-50 -Técnico - O.P.M</w:t>
      </w:r>
      <w:r w:rsidRPr="00E53987">
        <w:rPr>
          <w:rFonts w:ascii="Arial" w:hAnsi="Arial" w:cs="Arial"/>
          <w:sz w:val="20"/>
          <w:szCs w:val="20"/>
        </w:rPr>
        <w:t xml:space="preserve">, </w:t>
      </w:r>
      <w:r w:rsidR="000E65D8">
        <w:rPr>
          <w:rFonts w:ascii="Arial" w:hAnsi="Arial" w:cs="Arial"/>
          <w:sz w:val="20"/>
          <w:szCs w:val="20"/>
        </w:rPr>
        <w:t xml:space="preserve">el </w:t>
      </w:r>
      <w:r w:rsidRPr="00E53987">
        <w:rPr>
          <w:rFonts w:ascii="Arial" w:hAnsi="Arial" w:cs="Arial"/>
          <w:sz w:val="20"/>
          <w:szCs w:val="20"/>
        </w:rPr>
        <w:t xml:space="preserve">que incluye, </w:t>
      </w:r>
      <w:r w:rsidR="000E65D8">
        <w:rPr>
          <w:rFonts w:ascii="Arial" w:hAnsi="Arial" w:cs="Arial"/>
          <w:sz w:val="20"/>
          <w:szCs w:val="20"/>
        </w:rPr>
        <w:t>limpieza de captación, limpieza de tanque de distribución, arreglo de vías y reforestación, s</w:t>
      </w:r>
      <w:r>
        <w:rPr>
          <w:rFonts w:ascii="Arial" w:hAnsi="Arial" w:cs="Arial"/>
          <w:sz w:val="20"/>
          <w:szCs w:val="20"/>
        </w:rPr>
        <w:t>egún las cantidades, unidades y precios detallados en el oficio antes señalado.</w:t>
      </w:r>
      <w:r w:rsidR="000E65D8">
        <w:rPr>
          <w:rFonts w:ascii="Arial" w:hAnsi="Arial" w:cs="Arial"/>
          <w:sz w:val="20"/>
          <w:szCs w:val="20"/>
        </w:rPr>
        <w:t xml:space="preserve"> </w:t>
      </w:r>
    </w:p>
    <w:p w14:paraId="17123214" w14:textId="77777777" w:rsidR="00F67D90" w:rsidRPr="005F78DC" w:rsidRDefault="00F67D90" w:rsidP="00F67D90">
      <w:pPr>
        <w:widowControl w:val="0"/>
        <w:autoSpaceDE w:val="0"/>
        <w:autoSpaceDN w:val="0"/>
        <w:adjustRightInd w:val="0"/>
        <w:spacing w:after="0" w:line="240" w:lineRule="auto"/>
        <w:ind w:right="337"/>
        <w:jc w:val="both"/>
        <w:rPr>
          <w:rFonts w:ascii="Arial" w:hAnsi="Arial" w:cs="Arial"/>
          <w:sz w:val="20"/>
          <w:szCs w:val="20"/>
        </w:rPr>
      </w:pPr>
      <w:r w:rsidRPr="005F78DC">
        <w:rPr>
          <w:rFonts w:ascii="Arial" w:hAnsi="Arial" w:cs="Arial"/>
          <w:sz w:val="20"/>
          <w:szCs w:val="20"/>
        </w:rPr>
        <w:tab/>
      </w:r>
      <w:r w:rsidRPr="005F78DC">
        <w:rPr>
          <w:rFonts w:ascii="Arial" w:hAnsi="Arial" w:cs="Arial"/>
          <w:sz w:val="20"/>
          <w:szCs w:val="20"/>
        </w:rPr>
        <w:tab/>
      </w:r>
    </w:p>
    <w:p w14:paraId="3017F612" w14:textId="77777777" w:rsidR="00F67D90" w:rsidRDefault="00F67D90" w:rsidP="00F67D90">
      <w:pPr>
        <w:widowControl w:val="0"/>
        <w:autoSpaceDE w:val="0"/>
        <w:autoSpaceDN w:val="0"/>
        <w:adjustRightInd w:val="0"/>
        <w:spacing w:after="0" w:line="240" w:lineRule="auto"/>
        <w:ind w:right="337"/>
        <w:jc w:val="both"/>
        <w:rPr>
          <w:rFonts w:ascii="Arial" w:hAnsi="Arial" w:cs="Arial"/>
          <w:b/>
          <w:sz w:val="20"/>
          <w:szCs w:val="20"/>
        </w:rPr>
      </w:pPr>
      <w:r w:rsidRPr="005F78DC">
        <w:rPr>
          <w:rFonts w:ascii="Arial" w:hAnsi="Arial" w:cs="Arial"/>
          <w:b/>
          <w:sz w:val="20"/>
          <w:szCs w:val="20"/>
        </w:rPr>
        <w:t>CLÁUSULA CUARTA. - APORTES ECONÓMICOS:</w:t>
      </w:r>
    </w:p>
    <w:p w14:paraId="2247CAFC" w14:textId="77777777" w:rsidR="00F67D90" w:rsidRDefault="00F67D90" w:rsidP="00F67D90">
      <w:pPr>
        <w:widowControl w:val="0"/>
        <w:autoSpaceDE w:val="0"/>
        <w:autoSpaceDN w:val="0"/>
        <w:adjustRightInd w:val="0"/>
        <w:spacing w:after="0" w:line="276" w:lineRule="auto"/>
        <w:ind w:right="337"/>
        <w:jc w:val="both"/>
        <w:rPr>
          <w:rFonts w:ascii="Arial" w:hAnsi="Arial" w:cs="Arial"/>
          <w:b/>
          <w:sz w:val="20"/>
          <w:szCs w:val="20"/>
        </w:rPr>
      </w:pPr>
    </w:p>
    <w:p w14:paraId="3742F319" w14:textId="2E22913F" w:rsidR="00F67D90" w:rsidRPr="005F78DC" w:rsidRDefault="00F67D90" w:rsidP="00AC5143">
      <w:pPr>
        <w:widowControl w:val="0"/>
        <w:tabs>
          <w:tab w:val="left" w:pos="8080"/>
        </w:tabs>
        <w:autoSpaceDE w:val="0"/>
        <w:autoSpaceDN w:val="0"/>
        <w:adjustRightInd w:val="0"/>
        <w:spacing w:after="0" w:line="276" w:lineRule="auto"/>
        <w:ind w:right="-1"/>
        <w:jc w:val="both"/>
        <w:rPr>
          <w:rFonts w:ascii="Arial" w:hAnsi="Arial" w:cs="Arial"/>
          <w:b/>
          <w:sz w:val="20"/>
          <w:szCs w:val="20"/>
        </w:rPr>
      </w:pPr>
      <w:r w:rsidRPr="00AB7325">
        <w:rPr>
          <w:rFonts w:ascii="Arial" w:hAnsi="Arial" w:cs="Arial"/>
          <w:sz w:val="20"/>
          <w:szCs w:val="20"/>
        </w:rPr>
        <w:t xml:space="preserve">Los compromisos que se adquieren en el presente convenio y que suponen impacto presupuestario, cuentan con la </w:t>
      </w:r>
      <w:r>
        <w:rPr>
          <w:rFonts w:ascii="Arial" w:hAnsi="Arial" w:cs="Arial"/>
          <w:sz w:val="20"/>
          <w:szCs w:val="20"/>
        </w:rPr>
        <w:t>certificación</w:t>
      </w:r>
      <w:r w:rsidRPr="00AB7325">
        <w:rPr>
          <w:rFonts w:ascii="Arial" w:hAnsi="Arial" w:cs="Arial"/>
          <w:sz w:val="20"/>
          <w:szCs w:val="20"/>
        </w:rPr>
        <w:t xml:space="preserve"> presupuestaria No. </w:t>
      </w:r>
      <w:r w:rsidR="008B6592">
        <w:rPr>
          <w:rFonts w:ascii="Arial" w:hAnsi="Arial" w:cs="Arial"/>
          <w:sz w:val="20"/>
          <w:szCs w:val="20"/>
        </w:rPr>
        <w:t>222</w:t>
      </w:r>
      <w:r w:rsidR="00132EFE">
        <w:rPr>
          <w:rFonts w:ascii="Arial" w:hAnsi="Arial" w:cs="Arial"/>
          <w:sz w:val="20"/>
          <w:szCs w:val="20"/>
        </w:rPr>
        <w:t xml:space="preserve">, </w:t>
      </w:r>
      <w:r w:rsidR="008B6592">
        <w:rPr>
          <w:rFonts w:ascii="Arial" w:hAnsi="Arial" w:cs="Arial"/>
          <w:sz w:val="20"/>
          <w:szCs w:val="20"/>
        </w:rPr>
        <w:t>de 10</w:t>
      </w:r>
      <w:r>
        <w:rPr>
          <w:rFonts w:ascii="Arial" w:hAnsi="Arial" w:cs="Arial"/>
          <w:sz w:val="20"/>
          <w:szCs w:val="20"/>
        </w:rPr>
        <w:t xml:space="preserve"> de </w:t>
      </w:r>
      <w:r w:rsidR="008B6592">
        <w:rPr>
          <w:rFonts w:ascii="Arial" w:hAnsi="Arial" w:cs="Arial"/>
          <w:sz w:val="20"/>
          <w:szCs w:val="20"/>
        </w:rPr>
        <w:t xml:space="preserve">octubre </w:t>
      </w:r>
      <w:r>
        <w:rPr>
          <w:rFonts w:ascii="Arial" w:hAnsi="Arial" w:cs="Arial"/>
          <w:sz w:val="20"/>
          <w:szCs w:val="20"/>
        </w:rPr>
        <w:t xml:space="preserve">de 2024 por el valor de </w:t>
      </w:r>
      <w:r w:rsidR="008B6592">
        <w:rPr>
          <w:rFonts w:ascii="Arial" w:hAnsi="Arial" w:cs="Arial"/>
          <w:sz w:val="20"/>
          <w:szCs w:val="20"/>
        </w:rPr>
        <w:t>USD 100,000.00</w:t>
      </w:r>
      <w:r w:rsidR="008B6592">
        <w:rPr>
          <w:rFonts w:ascii="Arial" w:hAnsi="Arial" w:cs="Arial"/>
          <w:sz w:val="20"/>
          <w:szCs w:val="20"/>
        </w:rPr>
        <w:t xml:space="preserve"> </w:t>
      </w:r>
      <w:r>
        <w:rPr>
          <w:rFonts w:ascii="Arial" w:hAnsi="Arial" w:cs="Arial"/>
          <w:sz w:val="20"/>
          <w:szCs w:val="20"/>
        </w:rPr>
        <w:t xml:space="preserve">por el GAD Guaranda; y, </w:t>
      </w:r>
      <w:r w:rsidRPr="00AB7325">
        <w:rPr>
          <w:rFonts w:ascii="Arial" w:hAnsi="Arial" w:cs="Arial"/>
          <w:sz w:val="20"/>
          <w:szCs w:val="20"/>
        </w:rPr>
        <w:t xml:space="preserve">el valor de </w:t>
      </w:r>
      <w:r w:rsidR="008B6592" w:rsidRPr="007F665C">
        <w:rPr>
          <w:rFonts w:ascii="Arial" w:hAnsi="Arial" w:cs="Arial"/>
          <w:sz w:val="20"/>
          <w:szCs w:val="20"/>
        </w:rPr>
        <w:t xml:space="preserve">USD </w:t>
      </w:r>
      <w:r w:rsidR="008B6592">
        <w:rPr>
          <w:rFonts w:ascii="Arial" w:hAnsi="Arial" w:cs="Arial"/>
          <w:sz w:val="20"/>
          <w:szCs w:val="20"/>
        </w:rPr>
        <w:t>15</w:t>
      </w:r>
      <w:r w:rsidR="008B6592" w:rsidRPr="007F665C">
        <w:rPr>
          <w:rFonts w:ascii="Arial" w:hAnsi="Arial" w:cs="Arial"/>
          <w:sz w:val="20"/>
          <w:szCs w:val="20"/>
        </w:rPr>
        <w:t>,</w:t>
      </w:r>
      <w:r w:rsidR="008B6592">
        <w:rPr>
          <w:rFonts w:ascii="Arial" w:hAnsi="Arial" w:cs="Arial"/>
          <w:sz w:val="20"/>
          <w:szCs w:val="20"/>
        </w:rPr>
        <w:t>270.00</w:t>
      </w:r>
      <w:r w:rsidR="008B6592" w:rsidRPr="007F665C">
        <w:rPr>
          <w:rFonts w:ascii="Arial" w:hAnsi="Arial" w:cs="Arial"/>
          <w:sz w:val="20"/>
          <w:szCs w:val="20"/>
        </w:rPr>
        <w:t>.</w:t>
      </w:r>
      <w:r w:rsidR="00132EFE">
        <w:rPr>
          <w:rFonts w:ascii="Arial" w:hAnsi="Arial" w:cs="Arial"/>
          <w:color w:val="000000"/>
          <w:sz w:val="20"/>
          <w:szCs w:val="20"/>
          <w:shd w:val="clear" w:color="auto" w:fill="FFFFFF"/>
        </w:rPr>
        <w:t>,</w:t>
      </w:r>
      <w:r w:rsidR="00132EFE">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 xml:space="preserve">por </w:t>
      </w:r>
      <w:r w:rsidR="00132EFE">
        <w:rPr>
          <w:rFonts w:ascii="Arial" w:hAnsi="Arial" w:cs="Arial"/>
          <w:color w:val="000000"/>
          <w:sz w:val="20"/>
          <w:szCs w:val="20"/>
          <w:shd w:val="clear" w:color="auto" w:fill="FFFFFF"/>
        </w:rPr>
        <w:t>los aportes de la Junta de Agua.</w:t>
      </w:r>
      <w:r w:rsidR="008B6592">
        <w:rPr>
          <w:rFonts w:ascii="Arial" w:hAnsi="Arial" w:cs="Arial"/>
          <w:color w:val="000000"/>
          <w:sz w:val="20"/>
          <w:szCs w:val="20"/>
          <w:shd w:val="clear" w:color="auto" w:fill="FFFFFF"/>
        </w:rPr>
        <w:t xml:space="preserve"> </w:t>
      </w:r>
    </w:p>
    <w:p w14:paraId="1E74DFD9" w14:textId="77777777" w:rsidR="00F67D90" w:rsidRPr="009D15C7" w:rsidRDefault="00F67D90" w:rsidP="00F67D90">
      <w:pPr>
        <w:widowControl w:val="0"/>
        <w:autoSpaceDE w:val="0"/>
        <w:autoSpaceDN w:val="0"/>
        <w:adjustRightInd w:val="0"/>
        <w:spacing w:after="0" w:line="240" w:lineRule="auto"/>
        <w:ind w:right="337"/>
        <w:jc w:val="both"/>
        <w:rPr>
          <w:rFonts w:ascii="Arial" w:hAnsi="Arial" w:cs="Arial"/>
          <w:b/>
          <w:sz w:val="20"/>
          <w:szCs w:val="20"/>
        </w:rPr>
      </w:pPr>
    </w:p>
    <w:p w14:paraId="04BC528A" w14:textId="77777777" w:rsidR="00F67D90" w:rsidRPr="009D15C7" w:rsidRDefault="00F67D90" w:rsidP="00F67D90">
      <w:pPr>
        <w:widowControl w:val="0"/>
        <w:autoSpaceDE w:val="0"/>
        <w:autoSpaceDN w:val="0"/>
        <w:adjustRightInd w:val="0"/>
        <w:spacing w:after="0" w:line="240" w:lineRule="auto"/>
        <w:ind w:right="878"/>
        <w:jc w:val="both"/>
        <w:rPr>
          <w:rFonts w:ascii="Arial" w:hAnsi="Arial" w:cs="Arial"/>
          <w:b/>
          <w:sz w:val="20"/>
          <w:szCs w:val="20"/>
        </w:rPr>
      </w:pPr>
      <w:r>
        <w:rPr>
          <w:rFonts w:ascii="Arial" w:hAnsi="Arial" w:cs="Arial"/>
          <w:b/>
          <w:sz w:val="20"/>
          <w:szCs w:val="20"/>
        </w:rPr>
        <w:lastRenderedPageBreak/>
        <w:t>CLÁUSULA QUINTA. - PLAZO Y FORMA DE TERMINACIÓN:</w:t>
      </w:r>
    </w:p>
    <w:p w14:paraId="47B72F48" w14:textId="77777777" w:rsidR="00F67D90" w:rsidRPr="00A92D83" w:rsidRDefault="00F67D90" w:rsidP="00F67D90">
      <w:pPr>
        <w:widowControl w:val="0"/>
        <w:autoSpaceDE w:val="0"/>
        <w:autoSpaceDN w:val="0"/>
        <w:adjustRightInd w:val="0"/>
        <w:spacing w:after="0" w:line="240" w:lineRule="auto"/>
        <w:ind w:right="878"/>
        <w:jc w:val="both"/>
        <w:rPr>
          <w:rFonts w:ascii="Arial" w:hAnsi="Arial" w:cs="Arial"/>
          <w:sz w:val="20"/>
          <w:szCs w:val="20"/>
        </w:rPr>
      </w:pPr>
    </w:p>
    <w:p w14:paraId="599DAB01" w14:textId="34580F74" w:rsidR="00F67D90" w:rsidRPr="00A92D83" w:rsidRDefault="00F67D90" w:rsidP="00AC5143">
      <w:pPr>
        <w:widowControl w:val="0"/>
        <w:tabs>
          <w:tab w:val="left" w:pos="3060"/>
        </w:tabs>
        <w:autoSpaceDE w:val="0"/>
        <w:autoSpaceDN w:val="0"/>
        <w:adjustRightInd w:val="0"/>
        <w:spacing w:after="0" w:line="276" w:lineRule="auto"/>
        <w:ind w:right="-1"/>
        <w:jc w:val="both"/>
        <w:rPr>
          <w:rFonts w:ascii="Arial" w:hAnsi="Arial" w:cs="Arial"/>
          <w:sz w:val="20"/>
          <w:szCs w:val="20"/>
        </w:rPr>
      </w:pPr>
      <w:r>
        <w:rPr>
          <w:rFonts w:ascii="Arial" w:hAnsi="Arial" w:cs="Arial"/>
          <w:sz w:val="20"/>
          <w:szCs w:val="20"/>
        </w:rPr>
        <w:t xml:space="preserve">El plazo de </w:t>
      </w:r>
      <w:r w:rsidRPr="003F0E18">
        <w:rPr>
          <w:rFonts w:ascii="Arial" w:hAnsi="Arial" w:cs="Arial"/>
          <w:sz w:val="20"/>
          <w:szCs w:val="20"/>
        </w:rPr>
        <w:t xml:space="preserve">vigencia del presente contrato </w:t>
      </w:r>
      <w:r w:rsidRPr="003F0E18">
        <w:rPr>
          <w:rFonts w:ascii="Arial" w:hAnsi="Arial" w:cs="Arial"/>
          <w:color w:val="000000"/>
          <w:sz w:val="20"/>
          <w:szCs w:val="20"/>
          <w:shd w:val="clear" w:color="auto" w:fill="FFFFFF"/>
        </w:rPr>
        <w:t xml:space="preserve">será </w:t>
      </w:r>
      <w:r w:rsidRPr="003F0E18">
        <w:rPr>
          <w:rFonts w:ascii="Arial" w:hAnsi="Arial" w:cs="Arial"/>
          <w:sz w:val="20"/>
          <w:szCs w:val="20"/>
        </w:rPr>
        <w:t>de</w:t>
      </w:r>
      <w:r w:rsidR="008B6592">
        <w:rPr>
          <w:rFonts w:ascii="Arial" w:hAnsi="Arial" w:cs="Arial"/>
          <w:color w:val="000000"/>
          <w:sz w:val="20"/>
          <w:szCs w:val="20"/>
          <w:shd w:val="clear" w:color="auto" w:fill="FFFFFF"/>
        </w:rPr>
        <w:t xml:space="preserve"> 120</w:t>
      </w:r>
      <w:r w:rsidRPr="003F0E18">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días</w:t>
      </w:r>
      <w:r w:rsidRPr="003F0E18">
        <w:rPr>
          <w:rFonts w:ascii="Arial" w:hAnsi="Arial" w:cs="Arial"/>
          <w:color w:val="000000"/>
          <w:sz w:val="20"/>
          <w:szCs w:val="20"/>
          <w:shd w:val="clear" w:color="auto" w:fill="FFFFFF"/>
        </w:rPr>
        <w:t xml:space="preserve"> contado</w:t>
      </w:r>
      <w:r>
        <w:rPr>
          <w:rFonts w:ascii="Arial" w:hAnsi="Arial" w:cs="Arial"/>
          <w:color w:val="000000"/>
          <w:sz w:val="20"/>
          <w:szCs w:val="20"/>
          <w:shd w:val="clear" w:color="auto" w:fill="FFFFFF"/>
        </w:rPr>
        <w:t>s</w:t>
      </w:r>
      <w:r w:rsidRPr="003F0E18">
        <w:rPr>
          <w:rFonts w:ascii="Arial" w:hAnsi="Arial" w:cs="Arial"/>
          <w:color w:val="000000"/>
          <w:sz w:val="20"/>
          <w:szCs w:val="20"/>
          <w:shd w:val="clear" w:color="auto" w:fill="FFFFFF"/>
        </w:rPr>
        <w:t xml:space="preserve"> desde la suscripción del presente convenio.</w:t>
      </w:r>
      <w:r>
        <w:rPr>
          <w:rFonts w:ascii="Arial" w:hAnsi="Arial" w:cs="Arial"/>
          <w:color w:val="000000"/>
          <w:sz w:val="20"/>
          <w:szCs w:val="20"/>
          <w:shd w:val="clear" w:color="auto" w:fill="FFFFFF"/>
        </w:rPr>
        <w:t xml:space="preserve"> </w:t>
      </w:r>
    </w:p>
    <w:p w14:paraId="10B63B01" w14:textId="77777777" w:rsidR="00F67D90" w:rsidRDefault="00F67D90" w:rsidP="00F67D90">
      <w:pPr>
        <w:widowControl w:val="0"/>
        <w:autoSpaceDE w:val="0"/>
        <w:autoSpaceDN w:val="0"/>
        <w:adjustRightInd w:val="0"/>
        <w:spacing w:after="0" w:line="276" w:lineRule="auto"/>
        <w:ind w:right="878"/>
        <w:jc w:val="both"/>
        <w:rPr>
          <w:rFonts w:ascii="Arial" w:hAnsi="Arial" w:cs="Arial"/>
          <w:b/>
          <w:sz w:val="20"/>
          <w:szCs w:val="20"/>
        </w:rPr>
      </w:pPr>
    </w:p>
    <w:p w14:paraId="3A024F95" w14:textId="77777777" w:rsidR="00F67D90" w:rsidRDefault="00F67D90" w:rsidP="00F67D90">
      <w:pPr>
        <w:widowControl w:val="0"/>
        <w:autoSpaceDE w:val="0"/>
        <w:autoSpaceDN w:val="0"/>
        <w:adjustRightInd w:val="0"/>
        <w:spacing w:after="0" w:line="276" w:lineRule="auto"/>
        <w:ind w:right="878"/>
        <w:jc w:val="both"/>
        <w:rPr>
          <w:rFonts w:ascii="Arial" w:hAnsi="Arial" w:cs="Arial"/>
          <w:sz w:val="20"/>
        </w:rPr>
      </w:pPr>
      <w:r w:rsidRPr="006B6A06">
        <w:rPr>
          <w:rFonts w:ascii="Arial" w:hAnsi="Arial" w:cs="Arial"/>
          <w:sz w:val="20"/>
        </w:rPr>
        <w:t>El presente convenio puede terminarse por:</w:t>
      </w:r>
    </w:p>
    <w:p w14:paraId="05B3E624" w14:textId="77777777" w:rsidR="00F67D90" w:rsidRPr="006B6A06" w:rsidRDefault="00F67D90" w:rsidP="00F67D90">
      <w:pPr>
        <w:widowControl w:val="0"/>
        <w:autoSpaceDE w:val="0"/>
        <w:autoSpaceDN w:val="0"/>
        <w:adjustRightInd w:val="0"/>
        <w:spacing w:after="0" w:line="276" w:lineRule="auto"/>
        <w:ind w:right="878"/>
        <w:jc w:val="both"/>
        <w:rPr>
          <w:rFonts w:ascii="Arial" w:hAnsi="Arial" w:cs="Arial"/>
          <w:sz w:val="20"/>
        </w:rPr>
      </w:pPr>
    </w:p>
    <w:p w14:paraId="6190B2D7" w14:textId="77777777" w:rsidR="00F67D90" w:rsidRPr="00933BC6" w:rsidRDefault="00F67D90" w:rsidP="00F67D90">
      <w:pPr>
        <w:pStyle w:val="Prrafodelista"/>
        <w:widowControl w:val="0"/>
        <w:numPr>
          <w:ilvl w:val="1"/>
          <w:numId w:val="14"/>
        </w:numPr>
        <w:tabs>
          <w:tab w:val="left" w:pos="3060"/>
        </w:tabs>
        <w:autoSpaceDE w:val="0"/>
        <w:autoSpaceDN w:val="0"/>
        <w:adjustRightInd w:val="0"/>
        <w:spacing w:after="0" w:line="276" w:lineRule="auto"/>
        <w:ind w:right="337"/>
        <w:jc w:val="both"/>
        <w:rPr>
          <w:rFonts w:ascii="Arial" w:hAnsi="Arial" w:cs="Arial"/>
          <w:sz w:val="20"/>
        </w:rPr>
      </w:pPr>
      <w:r w:rsidRPr="00933BC6">
        <w:rPr>
          <w:rFonts w:ascii="Arial" w:hAnsi="Arial" w:cs="Arial"/>
          <w:sz w:val="20"/>
        </w:rPr>
        <w:t>Cumplimiento del objetivo del convenio;</w:t>
      </w:r>
    </w:p>
    <w:p w14:paraId="0729D20D" w14:textId="77777777" w:rsidR="00F67D90" w:rsidRDefault="00F67D90" w:rsidP="00F67D90">
      <w:pPr>
        <w:pStyle w:val="Prrafodelista"/>
        <w:widowControl w:val="0"/>
        <w:tabs>
          <w:tab w:val="left" w:pos="3060"/>
        </w:tabs>
        <w:autoSpaceDE w:val="0"/>
        <w:autoSpaceDN w:val="0"/>
        <w:adjustRightInd w:val="0"/>
        <w:spacing w:after="0"/>
        <w:ind w:left="360" w:right="337"/>
        <w:jc w:val="both"/>
        <w:rPr>
          <w:rFonts w:ascii="Arial" w:hAnsi="Arial" w:cs="Arial"/>
          <w:sz w:val="20"/>
        </w:rPr>
      </w:pPr>
    </w:p>
    <w:p w14:paraId="6A6BFE6F" w14:textId="77777777" w:rsidR="00F67D90" w:rsidRDefault="00F67D90" w:rsidP="00F67D90">
      <w:pPr>
        <w:pStyle w:val="Prrafodelista"/>
        <w:widowControl w:val="0"/>
        <w:numPr>
          <w:ilvl w:val="1"/>
          <w:numId w:val="14"/>
        </w:numPr>
        <w:tabs>
          <w:tab w:val="left" w:pos="3060"/>
        </w:tabs>
        <w:autoSpaceDE w:val="0"/>
        <w:autoSpaceDN w:val="0"/>
        <w:adjustRightInd w:val="0"/>
        <w:spacing w:after="0" w:line="276" w:lineRule="auto"/>
        <w:ind w:right="337"/>
        <w:jc w:val="both"/>
        <w:rPr>
          <w:rFonts w:ascii="Arial" w:hAnsi="Arial" w:cs="Arial"/>
          <w:sz w:val="20"/>
        </w:rPr>
      </w:pPr>
      <w:r w:rsidRPr="00933BC6">
        <w:rPr>
          <w:rFonts w:ascii="Arial" w:hAnsi="Arial" w:cs="Arial"/>
          <w:sz w:val="20"/>
        </w:rPr>
        <w:t>Por terminación del plazo previsto en este convenio;</w:t>
      </w:r>
    </w:p>
    <w:p w14:paraId="4C0CCDA0" w14:textId="77777777" w:rsidR="00F67D90" w:rsidRPr="00933BC6" w:rsidRDefault="00F67D90" w:rsidP="00F67D90">
      <w:pPr>
        <w:pStyle w:val="Prrafodelista"/>
        <w:rPr>
          <w:rFonts w:ascii="Arial" w:hAnsi="Arial" w:cs="Arial"/>
          <w:sz w:val="20"/>
        </w:rPr>
      </w:pPr>
    </w:p>
    <w:p w14:paraId="22396325" w14:textId="77777777" w:rsidR="00F67D90" w:rsidRPr="00933BC6" w:rsidRDefault="00F67D90" w:rsidP="00AC5143">
      <w:pPr>
        <w:pStyle w:val="Prrafodelista"/>
        <w:widowControl w:val="0"/>
        <w:numPr>
          <w:ilvl w:val="1"/>
          <w:numId w:val="14"/>
        </w:numPr>
        <w:tabs>
          <w:tab w:val="left" w:pos="3060"/>
          <w:tab w:val="left" w:pos="8080"/>
        </w:tabs>
        <w:autoSpaceDE w:val="0"/>
        <w:autoSpaceDN w:val="0"/>
        <w:adjustRightInd w:val="0"/>
        <w:spacing w:after="0" w:line="276" w:lineRule="auto"/>
        <w:ind w:right="337"/>
        <w:jc w:val="both"/>
        <w:rPr>
          <w:rFonts w:ascii="Arial" w:hAnsi="Arial" w:cs="Arial"/>
          <w:sz w:val="20"/>
        </w:rPr>
      </w:pPr>
      <w:r w:rsidRPr="00933BC6">
        <w:rPr>
          <w:rFonts w:ascii="Arial" w:hAnsi="Arial" w:cs="Arial"/>
          <w:sz w:val="20"/>
        </w:rPr>
        <w:t>Mutuo acuerdo de las partes cuando por circunstancias imprevistas, técnicas o económicas, o fuerza mayor o caso fortuito, no fuere posible o conveniente para los intereses institucionales ejecutar total o parcialmente el convenio, las partes podrán de mutuo acuerdo, convenir en la extinción de todas o algunas de las obligaciones, en el estado en que se encuentren; o,</w:t>
      </w:r>
    </w:p>
    <w:p w14:paraId="0E9D4B20" w14:textId="77777777" w:rsidR="00F67D90" w:rsidRDefault="00F67D90" w:rsidP="00F67D90">
      <w:pPr>
        <w:pStyle w:val="Prrafodelista"/>
        <w:widowControl w:val="0"/>
        <w:tabs>
          <w:tab w:val="left" w:pos="3060"/>
        </w:tabs>
        <w:autoSpaceDE w:val="0"/>
        <w:autoSpaceDN w:val="0"/>
        <w:adjustRightInd w:val="0"/>
        <w:spacing w:after="0"/>
        <w:ind w:left="360" w:right="337"/>
        <w:jc w:val="both"/>
        <w:rPr>
          <w:rFonts w:ascii="Arial" w:hAnsi="Arial" w:cs="Arial"/>
          <w:sz w:val="20"/>
        </w:rPr>
      </w:pPr>
    </w:p>
    <w:p w14:paraId="4357C572" w14:textId="77777777" w:rsidR="00F67D90" w:rsidRDefault="00F67D90" w:rsidP="00F67D90">
      <w:pPr>
        <w:pStyle w:val="Prrafodelista"/>
        <w:widowControl w:val="0"/>
        <w:numPr>
          <w:ilvl w:val="1"/>
          <w:numId w:val="14"/>
        </w:numPr>
        <w:tabs>
          <w:tab w:val="left" w:pos="3060"/>
        </w:tabs>
        <w:autoSpaceDE w:val="0"/>
        <w:autoSpaceDN w:val="0"/>
        <w:adjustRightInd w:val="0"/>
        <w:spacing w:after="0" w:line="276" w:lineRule="auto"/>
        <w:ind w:right="337"/>
        <w:jc w:val="both"/>
        <w:rPr>
          <w:rFonts w:ascii="Arial" w:hAnsi="Arial" w:cs="Arial"/>
          <w:sz w:val="20"/>
        </w:rPr>
      </w:pPr>
      <w:r w:rsidRPr="001A0990">
        <w:rPr>
          <w:rFonts w:ascii="Arial" w:hAnsi="Arial" w:cs="Arial"/>
          <w:sz w:val="20"/>
        </w:rPr>
        <w:t xml:space="preserve">Terminación unilateral: cuando alguna de las partes no cumpliere con los compromisos adquiridos total o parcialmente, o no se cumpliere con el objeto el convenio se dará por terminado unilateralmente por cualquiera de las partes, en el estado en que se encuentre. </w:t>
      </w:r>
    </w:p>
    <w:p w14:paraId="3D469A74" w14:textId="77777777" w:rsidR="008B6592" w:rsidRDefault="008B6592" w:rsidP="00F67D90">
      <w:pPr>
        <w:widowControl w:val="0"/>
        <w:autoSpaceDE w:val="0"/>
        <w:autoSpaceDN w:val="0"/>
        <w:adjustRightInd w:val="0"/>
        <w:spacing w:after="0" w:line="276" w:lineRule="auto"/>
        <w:ind w:right="878"/>
        <w:jc w:val="both"/>
        <w:rPr>
          <w:rFonts w:ascii="Arial" w:hAnsi="Arial" w:cs="Arial"/>
          <w:b/>
          <w:sz w:val="20"/>
          <w:szCs w:val="20"/>
        </w:rPr>
      </w:pPr>
    </w:p>
    <w:p w14:paraId="0B6C8A94" w14:textId="3155A278" w:rsidR="00F67D90" w:rsidRPr="00454C1D" w:rsidRDefault="00F67D90" w:rsidP="00F67D90">
      <w:pPr>
        <w:widowControl w:val="0"/>
        <w:autoSpaceDE w:val="0"/>
        <w:autoSpaceDN w:val="0"/>
        <w:adjustRightInd w:val="0"/>
        <w:spacing w:after="0" w:line="276" w:lineRule="auto"/>
        <w:ind w:right="878"/>
        <w:jc w:val="both"/>
        <w:rPr>
          <w:rFonts w:ascii="Arial" w:hAnsi="Arial" w:cs="Arial"/>
          <w:b/>
          <w:sz w:val="20"/>
          <w:szCs w:val="20"/>
        </w:rPr>
      </w:pPr>
      <w:r w:rsidRPr="00454C1D">
        <w:rPr>
          <w:rFonts w:ascii="Arial" w:hAnsi="Arial" w:cs="Arial"/>
          <w:b/>
          <w:sz w:val="20"/>
          <w:szCs w:val="20"/>
        </w:rPr>
        <w:t xml:space="preserve">CLAÚSULA </w:t>
      </w:r>
      <w:proofErr w:type="gramStart"/>
      <w:r w:rsidRPr="00454C1D">
        <w:rPr>
          <w:rFonts w:ascii="Arial" w:hAnsi="Arial" w:cs="Arial"/>
          <w:b/>
          <w:sz w:val="20"/>
          <w:szCs w:val="20"/>
        </w:rPr>
        <w:t>SEXTA.-</w:t>
      </w:r>
      <w:proofErr w:type="gramEnd"/>
      <w:r w:rsidRPr="00454C1D">
        <w:rPr>
          <w:rFonts w:ascii="Arial" w:hAnsi="Arial" w:cs="Arial"/>
          <w:b/>
          <w:sz w:val="20"/>
          <w:szCs w:val="20"/>
        </w:rPr>
        <w:t xml:space="preserve"> SUPERVISIÓN Y ADMINISTRADORES DEL CONVENIO:</w:t>
      </w:r>
    </w:p>
    <w:p w14:paraId="5E0CF5FA" w14:textId="77777777" w:rsidR="00F67D90" w:rsidRPr="00F558EC" w:rsidRDefault="00F67D90" w:rsidP="00F67D90">
      <w:pPr>
        <w:widowControl w:val="0"/>
        <w:autoSpaceDE w:val="0"/>
        <w:autoSpaceDN w:val="0"/>
        <w:adjustRightInd w:val="0"/>
        <w:spacing w:after="0" w:line="276" w:lineRule="auto"/>
        <w:ind w:right="878"/>
        <w:jc w:val="both"/>
        <w:rPr>
          <w:rFonts w:ascii="Arial" w:hAnsi="Arial" w:cs="Arial"/>
          <w:sz w:val="20"/>
          <w:szCs w:val="20"/>
          <w:highlight w:val="yellow"/>
        </w:rPr>
      </w:pPr>
    </w:p>
    <w:p w14:paraId="32456A16" w14:textId="77777777" w:rsidR="00F67D90" w:rsidRDefault="00F67D90" w:rsidP="00F67D90">
      <w:pPr>
        <w:widowControl w:val="0"/>
        <w:tabs>
          <w:tab w:val="left" w:pos="3060"/>
        </w:tabs>
        <w:autoSpaceDE w:val="0"/>
        <w:autoSpaceDN w:val="0"/>
        <w:adjustRightInd w:val="0"/>
        <w:spacing w:after="0" w:line="276" w:lineRule="auto"/>
        <w:ind w:right="337"/>
        <w:jc w:val="both"/>
        <w:rPr>
          <w:rFonts w:ascii="Arial" w:hAnsi="Arial" w:cs="Arial"/>
          <w:sz w:val="20"/>
          <w:szCs w:val="20"/>
        </w:rPr>
      </w:pPr>
      <w:r w:rsidRPr="00FC72F7">
        <w:rPr>
          <w:rFonts w:ascii="Arial" w:hAnsi="Arial" w:cs="Arial"/>
          <w:sz w:val="20"/>
          <w:szCs w:val="20"/>
        </w:rPr>
        <w:t>Las partes acuerdan que</w:t>
      </w:r>
      <w:r>
        <w:rPr>
          <w:rFonts w:ascii="Arial" w:hAnsi="Arial" w:cs="Arial"/>
          <w:sz w:val="20"/>
          <w:szCs w:val="20"/>
        </w:rPr>
        <w:t>, por parte del GAD Guaranda sea</w:t>
      </w:r>
      <w:r w:rsidRPr="00FC72F7">
        <w:rPr>
          <w:rFonts w:ascii="Arial" w:hAnsi="Arial" w:cs="Arial"/>
          <w:sz w:val="20"/>
          <w:szCs w:val="20"/>
        </w:rPr>
        <w:t xml:space="preserve"> la </w:t>
      </w:r>
      <w:r>
        <w:rPr>
          <w:rFonts w:ascii="Arial" w:hAnsi="Arial" w:cs="Arial"/>
          <w:sz w:val="20"/>
          <w:szCs w:val="20"/>
        </w:rPr>
        <w:t>Dirección de Obras Públicas</w:t>
      </w:r>
      <w:r w:rsidRPr="00FC72F7">
        <w:rPr>
          <w:rFonts w:ascii="Arial" w:hAnsi="Arial" w:cs="Arial"/>
          <w:sz w:val="20"/>
          <w:szCs w:val="20"/>
        </w:rPr>
        <w:t xml:space="preserve"> del GAD Guaranda </w:t>
      </w:r>
      <w:r>
        <w:rPr>
          <w:rFonts w:ascii="Arial" w:hAnsi="Arial" w:cs="Arial"/>
          <w:sz w:val="20"/>
          <w:szCs w:val="20"/>
        </w:rPr>
        <w:t>quien esté</w:t>
      </w:r>
      <w:r w:rsidRPr="00FC72F7">
        <w:rPr>
          <w:rFonts w:ascii="Arial" w:hAnsi="Arial" w:cs="Arial"/>
          <w:sz w:val="20"/>
          <w:szCs w:val="20"/>
        </w:rPr>
        <w:t xml:space="preserve"> a </w:t>
      </w:r>
      <w:r w:rsidRPr="00FC72F7">
        <w:rPr>
          <w:rFonts w:ascii="Arial" w:hAnsi="Arial" w:cs="Arial"/>
          <w:sz w:val="20"/>
        </w:rPr>
        <w:t>cargo</w:t>
      </w:r>
      <w:r w:rsidRPr="00FC72F7">
        <w:rPr>
          <w:rFonts w:ascii="Arial" w:hAnsi="Arial" w:cs="Arial"/>
          <w:sz w:val="20"/>
          <w:szCs w:val="20"/>
        </w:rPr>
        <w:t xml:space="preserve"> de la </w:t>
      </w:r>
      <w:r>
        <w:rPr>
          <w:rFonts w:ascii="Arial" w:hAnsi="Arial" w:cs="Arial"/>
          <w:sz w:val="20"/>
          <w:szCs w:val="20"/>
        </w:rPr>
        <w:t xml:space="preserve">administración, </w:t>
      </w:r>
      <w:r w:rsidRPr="00FC72F7">
        <w:rPr>
          <w:rFonts w:ascii="Arial" w:hAnsi="Arial" w:cs="Arial"/>
          <w:sz w:val="20"/>
          <w:szCs w:val="20"/>
        </w:rPr>
        <w:t>ejecución y control del presente contrato y, su cumplimiento conforme los términos aquí señalados.</w:t>
      </w:r>
    </w:p>
    <w:p w14:paraId="2C03A7E8" w14:textId="77777777" w:rsidR="00F67D90" w:rsidRDefault="00F67D90" w:rsidP="00F67D90">
      <w:pPr>
        <w:widowControl w:val="0"/>
        <w:tabs>
          <w:tab w:val="left" w:pos="3060"/>
        </w:tabs>
        <w:autoSpaceDE w:val="0"/>
        <w:autoSpaceDN w:val="0"/>
        <w:adjustRightInd w:val="0"/>
        <w:spacing w:after="0" w:line="276" w:lineRule="auto"/>
        <w:ind w:right="337"/>
        <w:jc w:val="both"/>
        <w:rPr>
          <w:rFonts w:ascii="Arial" w:hAnsi="Arial" w:cs="Arial"/>
          <w:sz w:val="20"/>
          <w:szCs w:val="20"/>
        </w:rPr>
      </w:pPr>
    </w:p>
    <w:p w14:paraId="234D47EC" w14:textId="5A885B6C" w:rsidR="00F67D90" w:rsidRPr="009D15C7" w:rsidRDefault="00F67D90" w:rsidP="00F67D90">
      <w:pPr>
        <w:widowControl w:val="0"/>
        <w:tabs>
          <w:tab w:val="left" w:pos="3060"/>
        </w:tabs>
        <w:autoSpaceDE w:val="0"/>
        <w:autoSpaceDN w:val="0"/>
        <w:adjustRightInd w:val="0"/>
        <w:spacing w:after="0" w:line="276" w:lineRule="auto"/>
        <w:ind w:right="337"/>
        <w:jc w:val="both"/>
        <w:rPr>
          <w:rFonts w:ascii="Arial" w:hAnsi="Arial" w:cs="Arial"/>
          <w:b/>
          <w:sz w:val="20"/>
          <w:szCs w:val="20"/>
        </w:rPr>
      </w:pPr>
      <w:r w:rsidRPr="00574EF6">
        <w:rPr>
          <w:rFonts w:ascii="Arial" w:hAnsi="Arial" w:cs="Arial"/>
          <w:sz w:val="20"/>
          <w:szCs w:val="20"/>
        </w:rPr>
        <w:t xml:space="preserve">Por su parte, la Junta </w:t>
      </w:r>
      <w:r w:rsidR="00574EF6" w:rsidRPr="00574EF6">
        <w:rPr>
          <w:rFonts w:ascii="Arial" w:hAnsi="Arial" w:cs="Arial"/>
          <w:sz w:val="20"/>
          <w:szCs w:val="20"/>
        </w:rPr>
        <w:t>de Agua designa a la</w:t>
      </w:r>
      <w:r w:rsidR="00B23187" w:rsidRPr="00574EF6">
        <w:rPr>
          <w:rFonts w:ascii="Arial" w:hAnsi="Arial" w:cs="Arial"/>
          <w:sz w:val="20"/>
          <w:szCs w:val="20"/>
        </w:rPr>
        <w:t xml:space="preserve"> señor</w:t>
      </w:r>
      <w:r w:rsidR="00574EF6" w:rsidRPr="00574EF6">
        <w:rPr>
          <w:rFonts w:ascii="Arial" w:hAnsi="Arial" w:cs="Arial"/>
          <w:sz w:val="20"/>
          <w:szCs w:val="20"/>
        </w:rPr>
        <w:t>a</w:t>
      </w:r>
      <w:r w:rsidR="00B23187" w:rsidRPr="00574EF6">
        <w:rPr>
          <w:rFonts w:ascii="Arial" w:hAnsi="Arial" w:cs="Arial"/>
          <w:sz w:val="20"/>
          <w:szCs w:val="20"/>
        </w:rPr>
        <w:t xml:space="preserve"> </w:t>
      </w:r>
      <w:r w:rsidR="00574EF6" w:rsidRPr="00574EF6">
        <w:rPr>
          <w:rFonts w:ascii="Arial" w:hAnsi="Arial" w:cs="Arial"/>
          <w:sz w:val="20"/>
          <w:szCs w:val="20"/>
        </w:rPr>
        <w:t xml:space="preserve">Mariana de Jesús Pucha, Tesorera </w:t>
      </w:r>
      <w:r w:rsidR="008B6592" w:rsidRPr="00574EF6">
        <w:rPr>
          <w:rFonts w:ascii="Arial" w:hAnsi="Arial" w:cs="Arial"/>
          <w:sz w:val="20"/>
          <w:szCs w:val="20"/>
        </w:rPr>
        <w:t>de la Junta</w:t>
      </w:r>
      <w:r w:rsidR="00B23187" w:rsidRPr="00574EF6">
        <w:rPr>
          <w:rFonts w:ascii="Arial" w:hAnsi="Arial" w:cs="Arial"/>
          <w:sz w:val="20"/>
          <w:szCs w:val="20"/>
        </w:rPr>
        <w:t xml:space="preserve"> de Agua,</w:t>
      </w:r>
      <w:r w:rsidRPr="00574EF6">
        <w:rPr>
          <w:rFonts w:ascii="Arial" w:hAnsi="Arial" w:cs="Arial"/>
          <w:sz w:val="20"/>
          <w:szCs w:val="20"/>
        </w:rPr>
        <w:t xml:space="preserve"> la supervisión y administración del presente convenio.</w:t>
      </w:r>
      <w:r>
        <w:rPr>
          <w:rFonts w:ascii="Arial" w:hAnsi="Arial" w:cs="Arial"/>
          <w:sz w:val="20"/>
          <w:szCs w:val="20"/>
        </w:rPr>
        <w:t xml:space="preserve">  </w:t>
      </w:r>
    </w:p>
    <w:p w14:paraId="66CCFE00" w14:textId="77777777" w:rsidR="00F67D90" w:rsidRDefault="00F67D90" w:rsidP="00F67D90">
      <w:pPr>
        <w:widowControl w:val="0"/>
        <w:autoSpaceDE w:val="0"/>
        <w:autoSpaceDN w:val="0"/>
        <w:adjustRightInd w:val="0"/>
        <w:spacing w:after="0" w:line="276" w:lineRule="auto"/>
        <w:ind w:right="878"/>
        <w:jc w:val="both"/>
        <w:rPr>
          <w:rFonts w:ascii="Arial" w:hAnsi="Arial" w:cs="Arial"/>
          <w:b/>
          <w:sz w:val="20"/>
          <w:szCs w:val="20"/>
        </w:rPr>
      </w:pPr>
    </w:p>
    <w:p w14:paraId="61393AF6" w14:textId="77777777" w:rsidR="00F67D90" w:rsidRDefault="00F67D90" w:rsidP="00F67D90">
      <w:pPr>
        <w:widowControl w:val="0"/>
        <w:autoSpaceDE w:val="0"/>
        <w:autoSpaceDN w:val="0"/>
        <w:adjustRightInd w:val="0"/>
        <w:spacing w:after="0" w:line="276" w:lineRule="auto"/>
        <w:ind w:right="878"/>
        <w:jc w:val="both"/>
        <w:rPr>
          <w:rFonts w:ascii="Arial" w:hAnsi="Arial" w:cs="Arial"/>
          <w:b/>
          <w:sz w:val="20"/>
          <w:szCs w:val="20"/>
        </w:rPr>
      </w:pPr>
      <w:r>
        <w:rPr>
          <w:rFonts w:ascii="Arial" w:hAnsi="Arial" w:cs="Arial"/>
          <w:b/>
          <w:sz w:val="20"/>
          <w:szCs w:val="20"/>
        </w:rPr>
        <w:t xml:space="preserve">CLÁUSULA </w:t>
      </w:r>
      <w:proofErr w:type="gramStart"/>
      <w:r>
        <w:rPr>
          <w:rFonts w:ascii="Arial" w:hAnsi="Arial" w:cs="Arial"/>
          <w:b/>
          <w:sz w:val="20"/>
          <w:szCs w:val="20"/>
        </w:rPr>
        <w:t>SÉPTIMA.-</w:t>
      </w:r>
      <w:proofErr w:type="gramEnd"/>
      <w:r>
        <w:rPr>
          <w:rFonts w:ascii="Arial" w:hAnsi="Arial" w:cs="Arial"/>
          <w:b/>
          <w:sz w:val="20"/>
          <w:szCs w:val="20"/>
        </w:rPr>
        <w:t xml:space="preserve"> </w:t>
      </w:r>
      <w:r w:rsidRPr="009D15C7">
        <w:rPr>
          <w:rFonts w:ascii="Arial" w:hAnsi="Arial" w:cs="Arial"/>
          <w:b/>
          <w:sz w:val="20"/>
          <w:szCs w:val="20"/>
        </w:rPr>
        <w:t>DOCUMENTOS DEL CONVENIO</w:t>
      </w:r>
      <w:r>
        <w:rPr>
          <w:rFonts w:ascii="Arial" w:hAnsi="Arial" w:cs="Arial"/>
          <w:b/>
          <w:sz w:val="20"/>
          <w:szCs w:val="20"/>
        </w:rPr>
        <w:t>:</w:t>
      </w:r>
    </w:p>
    <w:p w14:paraId="6B97DDF6" w14:textId="77777777" w:rsidR="00F67D90" w:rsidRDefault="00F67D90" w:rsidP="00F67D90">
      <w:pPr>
        <w:widowControl w:val="0"/>
        <w:autoSpaceDE w:val="0"/>
        <w:autoSpaceDN w:val="0"/>
        <w:adjustRightInd w:val="0"/>
        <w:spacing w:after="0" w:line="276" w:lineRule="auto"/>
        <w:ind w:right="878"/>
        <w:jc w:val="both"/>
        <w:rPr>
          <w:rFonts w:ascii="Arial" w:hAnsi="Arial" w:cs="Arial"/>
          <w:b/>
          <w:sz w:val="20"/>
          <w:szCs w:val="20"/>
        </w:rPr>
      </w:pPr>
    </w:p>
    <w:p w14:paraId="3C2B041A" w14:textId="77777777" w:rsidR="00F67D90" w:rsidRDefault="00F67D90" w:rsidP="00F67D90">
      <w:pPr>
        <w:widowControl w:val="0"/>
        <w:autoSpaceDE w:val="0"/>
        <w:autoSpaceDN w:val="0"/>
        <w:adjustRightInd w:val="0"/>
        <w:spacing w:after="0" w:line="276" w:lineRule="auto"/>
        <w:ind w:right="878"/>
        <w:jc w:val="both"/>
        <w:rPr>
          <w:rFonts w:ascii="Arial" w:hAnsi="Arial" w:cs="Arial"/>
          <w:sz w:val="20"/>
          <w:szCs w:val="20"/>
        </w:rPr>
      </w:pPr>
      <w:r>
        <w:rPr>
          <w:rFonts w:ascii="Arial" w:hAnsi="Arial" w:cs="Arial"/>
          <w:sz w:val="20"/>
          <w:szCs w:val="20"/>
        </w:rPr>
        <w:t>Forma parte de este convenio, los siguientes documentos:</w:t>
      </w:r>
    </w:p>
    <w:p w14:paraId="59493C46" w14:textId="77777777" w:rsidR="00F67D90" w:rsidRDefault="00F67D90" w:rsidP="00F67D90">
      <w:pPr>
        <w:widowControl w:val="0"/>
        <w:autoSpaceDE w:val="0"/>
        <w:autoSpaceDN w:val="0"/>
        <w:adjustRightInd w:val="0"/>
        <w:spacing w:after="0" w:line="276" w:lineRule="auto"/>
        <w:ind w:right="878"/>
        <w:jc w:val="both"/>
        <w:rPr>
          <w:rFonts w:ascii="Arial" w:hAnsi="Arial" w:cs="Arial"/>
          <w:sz w:val="20"/>
          <w:szCs w:val="20"/>
        </w:rPr>
      </w:pPr>
    </w:p>
    <w:p w14:paraId="699A39AC" w14:textId="77777777" w:rsidR="00F67D90" w:rsidRDefault="00F67D90" w:rsidP="00F67D90">
      <w:pPr>
        <w:pStyle w:val="Prrafodelista"/>
        <w:numPr>
          <w:ilvl w:val="1"/>
          <w:numId w:val="12"/>
        </w:numPr>
        <w:spacing w:after="200" w:line="276" w:lineRule="auto"/>
        <w:rPr>
          <w:rFonts w:ascii="Arial" w:hAnsi="Arial" w:cs="Arial"/>
          <w:sz w:val="20"/>
          <w:szCs w:val="20"/>
        </w:rPr>
      </w:pPr>
      <w:r w:rsidRPr="006B76A1">
        <w:rPr>
          <w:rFonts w:ascii="Arial" w:hAnsi="Arial" w:cs="Arial"/>
          <w:sz w:val="20"/>
          <w:szCs w:val="20"/>
        </w:rPr>
        <w:t>Los documentos que acreditan la calidad de los comparecientes y su capacidad para</w:t>
      </w:r>
      <w:r>
        <w:rPr>
          <w:rFonts w:ascii="Arial" w:hAnsi="Arial" w:cs="Arial"/>
          <w:sz w:val="20"/>
          <w:szCs w:val="20"/>
        </w:rPr>
        <w:t xml:space="preserve"> celebrar el presente convenio</w:t>
      </w:r>
      <w:r w:rsidRPr="006B76A1">
        <w:rPr>
          <w:rFonts w:ascii="Arial" w:hAnsi="Arial" w:cs="Arial"/>
          <w:sz w:val="20"/>
          <w:szCs w:val="20"/>
        </w:rPr>
        <w:t>;</w:t>
      </w:r>
    </w:p>
    <w:p w14:paraId="5CA35912" w14:textId="77777777" w:rsidR="00F67D90" w:rsidRDefault="00F67D90" w:rsidP="00F67D90">
      <w:pPr>
        <w:pStyle w:val="Prrafodelista"/>
        <w:rPr>
          <w:rFonts w:ascii="Arial" w:hAnsi="Arial" w:cs="Arial"/>
          <w:sz w:val="20"/>
          <w:szCs w:val="20"/>
        </w:rPr>
      </w:pPr>
    </w:p>
    <w:p w14:paraId="019CDC5D" w14:textId="2F01A54A" w:rsidR="00F67D90" w:rsidRDefault="008B6592" w:rsidP="008B6592">
      <w:pPr>
        <w:pStyle w:val="Prrafodelista"/>
        <w:numPr>
          <w:ilvl w:val="1"/>
          <w:numId w:val="12"/>
        </w:numPr>
        <w:spacing w:after="200" w:line="276" w:lineRule="auto"/>
        <w:jc w:val="both"/>
        <w:rPr>
          <w:rFonts w:ascii="Arial" w:hAnsi="Arial" w:cs="Arial"/>
          <w:sz w:val="20"/>
          <w:szCs w:val="20"/>
        </w:rPr>
      </w:pPr>
      <w:r w:rsidRPr="005142FE">
        <w:rPr>
          <w:rFonts w:ascii="Arial" w:hAnsi="Arial" w:cs="Arial"/>
          <w:sz w:val="20"/>
          <w:szCs w:val="20"/>
        </w:rPr>
        <w:t>Oficio No.</w:t>
      </w:r>
      <w:r>
        <w:rPr>
          <w:rFonts w:ascii="Arial" w:hAnsi="Arial" w:cs="Arial"/>
          <w:sz w:val="20"/>
          <w:szCs w:val="20"/>
        </w:rPr>
        <w:t xml:space="preserve"> </w:t>
      </w:r>
      <w:r w:rsidRPr="005142FE">
        <w:rPr>
          <w:rFonts w:ascii="Arial" w:hAnsi="Arial" w:cs="Arial"/>
          <w:sz w:val="20"/>
          <w:szCs w:val="20"/>
        </w:rPr>
        <w:t>09-50 -Técnico - O.P.M, de 21 de mayo de 2025, suscrito por el Ing. Manuel Yánez Olalla, Fiscalizador Municipal</w:t>
      </w:r>
      <w:r>
        <w:rPr>
          <w:rFonts w:ascii="Arial" w:hAnsi="Arial" w:cs="Arial"/>
          <w:sz w:val="20"/>
          <w:szCs w:val="20"/>
        </w:rPr>
        <w:t>, en el que consta el</w:t>
      </w:r>
      <w:r w:rsidR="00F67D90" w:rsidRPr="003F0E18">
        <w:rPr>
          <w:rFonts w:ascii="Arial" w:hAnsi="Arial" w:cs="Arial"/>
          <w:sz w:val="20"/>
          <w:szCs w:val="20"/>
        </w:rPr>
        <w:t xml:space="preserve"> informe técnico de</w:t>
      </w:r>
      <w:r w:rsidR="00F67D90">
        <w:rPr>
          <w:rFonts w:ascii="Arial" w:hAnsi="Arial" w:cs="Arial"/>
          <w:sz w:val="20"/>
          <w:szCs w:val="20"/>
        </w:rPr>
        <w:t xml:space="preserve"> </w:t>
      </w:r>
      <w:r w:rsidR="00F67D90" w:rsidRPr="003F0E18">
        <w:rPr>
          <w:rFonts w:ascii="Arial" w:hAnsi="Arial" w:cs="Arial"/>
          <w:sz w:val="20"/>
          <w:szCs w:val="20"/>
        </w:rPr>
        <w:t>contrapartes</w:t>
      </w:r>
      <w:r w:rsidR="00F67D90">
        <w:rPr>
          <w:rFonts w:ascii="Arial" w:hAnsi="Arial" w:cs="Arial"/>
          <w:sz w:val="20"/>
          <w:szCs w:val="20"/>
        </w:rPr>
        <w:t>.</w:t>
      </w:r>
    </w:p>
    <w:p w14:paraId="0CD0BAE4" w14:textId="77777777" w:rsidR="00132EFE" w:rsidRPr="00132EFE" w:rsidRDefault="00132EFE" w:rsidP="00132EFE">
      <w:pPr>
        <w:pStyle w:val="Prrafodelista"/>
        <w:rPr>
          <w:rFonts w:ascii="Arial" w:hAnsi="Arial" w:cs="Arial"/>
          <w:sz w:val="20"/>
          <w:szCs w:val="20"/>
        </w:rPr>
      </w:pPr>
    </w:p>
    <w:p w14:paraId="5D5B2614" w14:textId="09D184F8" w:rsidR="00132EFE" w:rsidRDefault="00132EFE" w:rsidP="00132EFE">
      <w:pPr>
        <w:pStyle w:val="Prrafodelista"/>
        <w:numPr>
          <w:ilvl w:val="1"/>
          <w:numId w:val="12"/>
        </w:numPr>
        <w:spacing w:after="200" w:line="276" w:lineRule="auto"/>
        <w:jc w:val="both"/>
        <w:rPr>
          <w:rFonts w:ascii="Arial" w:hAnsi="Arial" w:cs="Arial"/>
          <w:sz w:val="20"/>
          <w:szCs w:val="20"/>
        </w:rPr>
      </w:pPr>
      <w:r>
        <w:rPr>
          <w:rFonts w:ascii="Arial" w:hAnsi="Arial" w:cs="Arial"/>
          <w:sz w:val="20"/>
          <w:szCs w:val="20"/>
        </w:rPr>
        <w:t>Criterio Jurídic</w:t>
      </w:r>
      <w:r w:rsidR="008B6592">
        <w:rPr>
          <w:rFonts w:ascii="Arial" w:hAnsi="Arial" w:cs="Arial"/>
          <w:sz w:val="20"/>
          <w:szCs w:val="20"/>
        </w:rPr>
        <w:t>o contenido en Memorando No. 649-PS-GADCG-2025, de 9</w:t>
      </w:r>
      <w:r>
        <w:rPr>
          <w:rFonts w:ascii="Arial" w:hAnsi="Arial" w:cs="Arial"/>
          <w:sz w:val="20"/>
          <w:szCs w:val="20"/>
        </w:rPr>
        <w:t xml:space="preserve"> de</w:t>
      </w:r>
      <w:r w:rsidR="008B6592">
        <w:rPr>
          <w:rFonts w:ascii="Arial" w:hAnsi="Arial" w:cs="Arial"/>
          <w:sz w:val="20"/>
          <w:szCs w:val="20"/>
        </w:rPr>
        <w:t xml:space="preserve"> julio de 2025</w:t>
      </w:r>
      <w:r>
        <w:rPr>
          <w:rFonts w:ascii="Arial" w:hAnsi="Arial" w:cs="Arial"/>
          <w:sz w:val="20"/>
          <w:szCs w:val="20"/>
        </w:rPr>
        <w:t>, emitida por la Procuraduría Síndica.</w:t>
      </w:r>
    </w:p>
    <w:p w14:paraId="79BE8092" w14:textId="77777777" w:rsidR="00F67D90" w:rsidRPr="00454C1D" w:rsidRDefault="00F67D90" w:rsidP="00F67D90">
      <w:pPr>
        <w:pStyle w:val="Prrafodelista"/>
        <w:rPr>
          <w:rFonts w:ascii="Arial" w:hAnsi="Arial" w:cs="Arial"/>
          <w:sz w:val="20"/>
          <w:szCs w:val="20"/>
        </w:rPr>
      </w:pPr>
    </w:p>
    <w:p w14:paraId="1C57685D" w14:textId="590F957E" w:rsidR="00F67D90" w:rsidRPr="003F0E18" w:rsidRDefault="00F67D90" w:rsidP="00F67D90">
      <w:pPr>
        <w:pStyle w:val="Prrafodelista"/>
        <w:numPr>
          <w:ilvl w:val="1"/>
          <w:numId w:val="12"/>
        </w:numPr>
        <w:spacing w:after="200" w:line="276" w:lineRule="auto"/>
        <w:rPr>
          <w:rFonts w:ascii="Arial" w:hAnsi="Arial" w:cs="Arial"/>
          <w:sz w:val="20"/>
          <w:szCs w:val="20"/>
        </w:rPr>
      </w:pPr>
      <w:r w:rsidRPr="003F0E18">
        <w:rPr>
          <w:rFonts w:ascii="Arial" w:hAnsi="Arial" w:cs="Arial"/>
          <w:sz w:val="20"/>
          <w:szCs w:val="20"/>
        </w:rPr>
        <w:t>Certificaci</w:t>
      </w:r>
      <w:r>
        <w:rPr>
          <w:rFonts w:ascii="Arial" w:hAnsi="Arial" w:cs="Arial"/>
          <w:sz w:val="20"/>
          <w:szCs w:val="20"/>
        </w:rPr>
        <w:t>ó</w:t>
      </w:r>
      <w:r w:rsidR="00132EFE">
        <w:rPr>
          <w:rFonts w:ascii="Arial" w:hAnsi="Arial" w:cs="Arial"/>
          <w:sz w:val="20"/>
          <w:szCs w:val="20"/>
        </w:rPr>
        <w:t>n Presupuestaria No.</w:t>
      </w:r>
      <w:r w:rsidR="008B6592">
        <w:rPr>
          <w:rFonts w:ascii="Arial" w:hAnsi="Arial" w:cs="Arial"/>
          <w:sz w:val="20"/>
          <w:szCs w:val="20"/>
        </w:rPr>
        <w:t xml:space="preserve"> 222</w:t>
      </w:r>
      <w:r w:rsidR="00132EFE">
        <w:rPr>
          <w:rFonts w:ascii="Arial" w:hAnsi="Arial" w:cs="Arial"/>
          <w:sz w:val="20"/>
          <w:szCs w:val="20"/>
        </w:rPr>
        <w:t>,</w:t>
      </w:r>
      <w:r>
        <w:rPr>
          <w:rFonts w:ascii="Arial" w:hAnsi="Arial" w:cs="Arial"/>
          <w:sz w:val="20"/>
          <w:szCs w:val="20"/>
        </w:rPr>
        <w:t xml:space="preserve"> </w:t>
      </w:r>
      <w:r w:rsidR="008B6592">
        <w:rPr>
          <w:rFonts w:ascii="Arial" w:hAnsi="Arial" w:cs="Arial"/>
          <w:sz w:val="20"/>
          <w:szCs w:val="20"/>
        </w:rPr>
        <w:t>de 10 de octubre de</w:t>
      </w:r>
      <w:r w:rsidRPr="003F0E18">
        <w:rPr>
          <w:rFonts w:ascii="Arial" w:hAnsi="Arial" w:cs="Arial"/>
          <w:sz w:val="20"/>
          <w:szCs w:val="20"/>
        </w:rPr>
        <w:t xml:space="preserve"> 2024.</w:t>
      </w:r>
    </w:p>
    <w:p w14:paraId="604B7872" w14:textId="77777777" w:rsidR="00F67D90" w:rsidRDefault="00F67D90" w:rsidP="00F67D90">
      <w:pPr>
        <w:widowControl w:val="0"/>
        <w:autoSpaceDE w:val="0"/>
        <w:autoSpaceDN w:val="0"/>
        <w:adjustRightInd w:val="0"/>
        <w:spacing w:after="0" w:line="276" w:lineRule="auto"/>
        <w:ind w:right="878"/>
        <w:jc w:val="both"/>
        <w:rPr>
          <w:rFonts w:ascii="Arial" w:hAnsi="Arial" w:cs="Arial"/>
          <w:b/>
          <w:sz w:val="20"/>
          <w:szCs w:val="20"/>
        </w:rPr>
      </w:pPr>
      <w:r>
        <w:rPr>
          <w:rFonts w:ascii="Arial" w:hAnsi="Arial" w:cs="Arial"/>
          <w:b/>
          <w:sz w:val="20"/>
          <w:szCs w:val="20"/>
        </w:rPr>
        <w:t xml:space="preserve">CLÁUSULA </w:t>
      </w:r>
      <w:proofErr w:type="gramStart"/>
      <w:r>
        <w:rPr>
          <w:rFonts w:ascii="Arial" w:hAnsi="Arial" w:cs="Arial"/>
          <w:b/>
          <w:sz w:val="20"/>
          <w:szCs w:val="20"/>
        </w:rPr>
        <w:t>OCTAVA.-</w:t>
      </w:r>
      <w:proofErr w:type="gramEnd"/>
      <w:r>
        <w:rPr>
          <w:rFonts w:ascii="Arial" w:hAnsi="Arial" w:cs="Arial"/>
          <w:b/>
          <w:sz w:val="20"/>
          <w:szCs w:val="20"/>
        </w:rPr>
        <w:t xml:space="preserve"> </w:t>
      </w:r>
      <w:r w:rsidRPr="009D15C7">
        <w:rPr>
          <w:rFonts w:ascii="Arial" w:hAnsi="Arial" w:cs="Arial"/>
          <w:b/>
          <w:sz w:val="20"/>
          <w:szCs w:val="20"/>
        </w:rPr>
        <w:t>COMUNICACIONES Y NOTIFICACIONES</w:t>
      </w:r>
      <w:r>
        <w:rPr>
          <w:rFonts w:ascii="Arial" w:hAnsi="Arial" w:cs="Arial"/>
          <w:b/>
          <w:sz w:val="20"/>
          <w:szCs w:val="20"/>
        </w:rPr>
        <w:t>:</w:t>
      </w:r>
    </w:p>
    <w:p w14:paraId="4A58A440" w14:textId="77777777" w:rsidR="00F67D90" w:rsidRDefault="00F67D90" w:rsidP="00F67D90">
      <w:pPr>
        <w:widowControl w:val="0"/>
        <w:autoSpaceDE w:val="0"/>
        <w:autoSpaceDN w:val="0"/>
        <w:adjustRightInd w:val="0"/>
        <w:spacing w:after="0" w:line="276" w:lineRule="auto"/>
        <w:ind w:right="878"/>
        <w:jc w:val="both"/>
        <w:rPr>
          <w:rFonts w:ascii="Arial" w:hAnsi="Arial" w:cs="Arial"/>
          <w:b/>
          <w:sz w:val="20"/>
          <w:szCs w:val="20"/>
        </w:rPr>
      </w:pPr>
    </w:p>
    <w:p w14:paraId="45A2083C" w14:textId="77777777" w:rsidR="00F67D90" w:rsidRDefault="00F67D90" w:rsidP="00F67D90">
      <w:pPr>
        <w:widowControl w:val="0"/>
        <w:autoSpaceDE w:val="0"/>
        <w:autoSpaceDN w:val="0"/>
        <w:adjustRightInd w:val="0"/>
        <w:spacing w:after="0" w:line="276" w:lineRule="auto"/>
        <w:ind w:right="337"/>
        <w:jc w:val="both"/>
        <w:rPr>
          <w:rFonts w:ascii="Arial" w:hAnsi="Arial" w:cs="Arial"/>
          <w:sz w:val="20"/>
          <w:szCs w:val="20"/>
        </w:rPr>
      </w:pPr>
      <w:r w:rsidRPr="00DD523D">
        <w:rPr>
          <w:rFonts w:ascii="Arial" w:hAnsi="Arial" w:cs="Arial"/>
          <w:sz w:val="20"/>
          <w:szCs w:val="20"/>
        </w:rPr>
        <w:t xml:space="preserve">Para todos los efectos de este convenio, </w:t>
      </w:r>
      <w:r>
        <w:rPr>
          <w:rFonts w:ascii="Arial" w:hAnsi="Arial" w:cs="Arial"/>
          <w:sz w:val="20"/>
          <w:szCs w:val="20"/>
        </w:rPr>
        <w:t>t</w:t>
      </w:r>
      <w:r w:rsidRPr="00DD523D">
        <w:rPr>
          <w:rFonts w:ascii="Arial" w:hAnsi="Arial" w:cs="Arial"/>
          <w:sz w:val="20"/>
          <w:szCs w:val="20"/>
        </w:rPr>
        <w:t xml:space="preserve">oda comunicación entre las partes se hará por escrito a las siguientes direcciones: </w:t>
      </w:r>
    </w:p>
    <w:p w14:paraId="7422CF98" w14:textId="77777777" w:rsidR="00F67D90" w:rsidRDefault="00F67D90" w:rsidP="00F67D90">
      <w:pPr>
        <w:widowControl w:val="0"/>
        <w:autoSpaceDE w:val="0"/>
        <w:autoSpaceDN w:val="0"/>
        <w:adjustRightInd w:val="0"/>
        <w:spacing w:after="0" w:line="276" w:lineRule="auto"/>
        <w:ind w:right="337"/>
        <w:jc w:val="both"/>
        <w:rPr>
          <w:rFonts w:ascii="Arial" w:hAnsi="Arial" w:cs="Arial"/>
          <w:sz w:val="20"/>
          <w:szCs w:val="20"/>
        </w:rPr>
      </w:pPr>
    </w:p>
    <w:p w14:paraId="7682E656" w14:textId="77777777" w:rsidR="00F67D90" w:rsidRDefault="00F67D90" w:rsidP="00F67D90">
      <w:pPr>
        <w:widowControl w:val="0"/>
        <w:autoSpaceDE w:val="0"/>
        <w:autoSpaceDN w:val="0"/>
        <w:adjustRightInd w:val="0"/>
        <w:spacing w:after="0" w:line="276" w:lineRule="auto"/>
        <w:ind w:right="337"/>
        <w:jc w:val="both"/>
        <w:rPr>
          <w:rFonts w:ascii="Arial" w:hAnsi="Arial" w:cs="Arial"/>
          <w:sz w:val="20"/>
          <w:szCs w:val="20"/>
        </w:rPr>
      </w:pPr>
      <w:r>
        <w:rPr>
          <w:rFonts w:ascii="Arial" w:hAnsi="Arial" w:cs="Arial"/>
          <w:sz w:val="20"/>
          <w:szCs w:val="20"/>
        </w:rPr>
        <w:t>Para el GAD Guaranda:</w:t>
      </w:r>
    </w:p>
    <w:p w14:paraId="16CB75A5" w14:textId="77777777" w:rsidR="00F67D90" w:rsidRDefault="00F67D90" w:rsidP="00F67D90">
      <w:pPr>
        <w:widowControl w:val="0"/>
        <w:autoSpaceDE w:val="0"/>
        <w:autoSpaceDN w:val="0"/>
        <w:adjustRightInd w:val="0"/>
        <w:spacing w:after="0" w:line="276" w:lineRule="auto"/>
        <w:ind w:right="337"/>
        <w:jc w:val="both"/>
        <w:rPr>
          <w:rFonts w:ascii="Arial" w:hAnsi="Arial" w:cs="Arial"/>
          <w:sz w:val="20"/>
          <w:szCs w:val="20"/>
        </w:rPr>
      </w:pPr>
    </w:p>
    <w:p w14:paraId="166CECEC" w14:textId="77777777" w:rsidR="00F67D90" w:rsidRPr="002122B3" w:rsidRDefault="00F67D90" w:rsidP="00F67D90">
      <w:pPr>
        <w:pStyle w:val="Prrafodelista"/>
        <w:widowControl w:val="0"/>
        <w:numPr>
          <w:ilvl w:val="0"/>
          <w:numId w:val="13"/>
        </w:numPr>
        <w:autoSpaceDE w:val="0"/>
        <w:autoSpaceDN w:val="0"/>
        <w:adjustRightInd w:val="0"/>
        <w:spacing w:after="0" w:line="276" w:lineRule="auto"/>
        <w:ind w:right="337"/>
        <w:jc w:val="both"/>
        <w:rPr>
          <w:rFonts w:ascii="Arial" w:hAnsi="Arial" w:cs="Arial"/>
          <w:sz w:val="20"/>
          <w:szCs w:val="20"/>
        </w:rPr>
      </w:pPr>
      <w:r>
        <w:rPr>
          <w:rFonts w:ascii="Arial" w:hAnsi="Arial" w:cs="Arial"/>
          <w:sz w:val="20"/>
          <w:szCs w:val="20"/>
        </w:rPr>
        <w:t xml:space="preserve">Dirección: </w:t>
      </w:r>
      <w:r w:rsidRPr="002122B3">
        <w:rPr>
          <w:rFonts w:ascii="Arial" w:hAnsi="Arial" w:cs="Arial"/>
          <w:sz w:val="20"/>
          <w:szCs w:val="20"/>
        </w:rPr>
        <w:t>Convención de 1884 No. 1018 y García Moreno</w:t>
      </w:r>
    </w:p>
    <w:p w14:paraId="6BC9D321" w14:textId="7AC78BEA" w:rsidR="00F67D90" w:rsidRPr="00574EF6" w:rsidRDefault="00F67D90" w:rsidP="00F67D90">
      <w:pPr>
        <w:pStyle w:val="Prrafodelista"/>
        <w:widowControl w:val="0"/>
        <w:numPr>
          <w:ilvl w:val="0"/>
          <w:numId w:val="13"/>
        </w:numPr>
        <w:autoSpaceDE w:val="0"/>
        <w:autoSpaceDN w:val="0"/>
        <w:adjustRightInd w:val="0"/>
        <w:spacing w:after="0" w:line="276" w:lineRule="auto"/>
        <w:ind w:right="337"/>
        <w:jc w:val="both"/>
        <w:rPr>
          <w:rFonts w:ascii="Arial" w:hAnsi="Arial" w:cs="Arial"/>
          <w:sz w:val="20"/>
          <w:szCs w:val="20"/>
        </w:rPr>
      </w:pPr>
      <w:bookmarkStart w:id="0" w:name="_GoBack"/>
      <w:r w:rsidRPr="00574EF6">
        <w:rPr>
          <w:rFonts w:ascii="Arial" w:hAnsi="Arial" w:cs="Arial"/>
          <w:sz w:val="20"/>
          <w:szCs w:val="20"/>
        </w:rPr>
        <w:t xml:space="preserve">E-mail: </w:t>
      </w:r>
      <w:hyperlink r:id="rId7" w:history="1">
        <w:r w:rsidR="00B23187" w:rsidRPr="00574EF6">
          <w:rPr>
            <w:rStyle w:val="Hipervnculo"/>
            <w:rFonts w:ascii="Arial" w:hAnsi="Arial" w:cs="Arial"/>
            <w:sz w:val="20"/>
            <w:szCs w:val="20"/>
            <w:u w:val="none"/>
          </w:rPr>
          <w:t>alcaldia@guaranda.gob.ec</w:t>
        </w:r>
      </w:hyperlink>
      <w:r w:rsidR="00B23187" w:rsidRPr="00574EF6">
        <w:rPr>
          <w:rFonts w:ascii="Arial" w:hAnsi="Arial" w:cs="Arial"/>
          <w:sz w:val="20"/>
          <w:szCs w:val="20"/>
        </w:rPr>
        <w:t xml:space="preserve"> y </w:t>
      </w:r>
      <w:hyperlink r:id="rId8" w:history="1">
        <w:r w:rsidR="00B23187" w:rsidRPr="00574EF6">
          <w:rPr>
            <w:rStyle w:val="Hipervnculo"/>
            <w:rFonts w:ascii="Arial" w:eastAsia="Times New Roman" w:hAnsi="Arial" w:cs="Arial"/>
            <w:bCs/>
            <w:sz w:val="20"/>
            <w:u w:val="none"/>
            <w:lang w:eastAsia="es-EC"/>
          </w:rPr>
          <w:t>psgadguaranda@gmail.com</w:t>
        </w:r>
      </w:hyperlink>
      <w:r w:rsidR="00B23187" w:rsidRPr="00574EF6">
        <w:rPr>
          <w:rStyle w:val="Hipervnculo"/>
          <w:rFonts w:ascii="Arial" w:eastAsia="Times New Roman" w:hAnsi="Arial" w:cs="Arial"/>
          <w:bCs/>
          <w:sz w:val="20"/>
          <w:u w:val="none"/>
          <w:lang w:eastAsia="es-EC"/>
        </w:rPr>
        <w:t>.</w:t>
      </w:r>
    </w:p>
    <w:p w14:paraId="38B57813" w14:textId="77777777" w:rsidR="00F67D90" w:rsidRPr="00574EF6" w:rsidRDefault="00F67D90" w:rsidP="00F67D90">
      <w:pPr>
        <w:pStyle w:val="Prrafodelista"/>
        <w:widowControl w:val="0"/>
        <w:numPr>
          <w:ilvl w:val="0"/>
          <w:numId w:val="13"/>
        </w:numPr>
        <w:autoSpaceDE w:val="0"/>
        <w:autoSpaceDN w:val="0"/>
        <w:adjustRightInd w:val="0"/>
        <w:spacing w:after="0" w:line="276" w:lineRule="auto"/>
        <w:ind w:right="337"/>
        <w:jc w:val="both"/>
        <w:rPr>
          <w:rFonts w:ascii="Arial" w:hAnsi="Arial" w:cs="Arial"/>
          <w:sz w:val="20"/>
          <w:szCs w:val="20"/>
        </w:rPr>
      </w:pPr>
      <w:r w:rsidRPr="00574EF6">
        <w:rPr>
          <w:rFonts w:ascii="Arial" w:hAnsi="Arial" w:cs="Arial"/>
          <w:sz w:val="20"/>
          <w:szCs w:val="20"/>
        </w:rPr>
        <w:t>Teléfono: 03 2551083</w:t>
      </w:r>
    </w:p>
    <w:p w14:paraId="24CC37B6" w14:textId="77777777" w:rsidR="00F67D90" w:rsidRPr="00574EF6" w:rsidRDefault="00F67D90" w:rsidP="00F67D90">
      <w:pPr>
        <w:pStyle w:val="Prrafodelista"/>
        <w:widowControl w:val="0"/>
        <w:numPr>
          <w:ilvl w:val="0"/>
          <w:numId w:val="13"/>
        </w:numPr>
        <w:autoSpaceDE w:val="0"/>
        <w:autoSpaceDN w:val="0"/>
        <w:adjustRightInd w:val="0"/>
        <w:spacing w:after="0" w:line="276" w:lineRule="auto"/>
        <w:ind w:right="337"/>
        <w:jc w:val="both"/>
        <w:rPr>
          <w:rFonts w:ascii="Arial" w:hAnsi="Arial" w:cs="Arial"/>
          <w:sz w:val="20"/>
          <w:szCs w:val="20"/>
        </w:rPr>
      </w:pPr>
      <w:r w:rsidRPr="00574EF6">
        <w:rPr>
          <w:rFonts w:ascii="Arial" w:hAnsi="Arial" w:cs="Arial"/>
          <w:sz w:val="20"/>
          <w:szCs w:val="20"/>
        </w:rPr>
        <w:t>Guaranda - Bolívar</w:t>
      </w:r>
    </w:p>
    <w:p w14:paraId="49820D8B" w14:textId="77777777" w:rsidR="00F67D90" w:rsidRPr="00574EF6" w:rsidRDefault="00F67D90" w:rsidP="00F67D90">
      <w:pPr>
        <w:widowControl w:val="0"/>
        <w:autoSpaceDE w:val="0"/>
        <w:autoSpaceDN w:val="0"/>
        <w:adjustRightInd w:val="0"/>
        <w:spacing w:after="0" w:line="276" w:lineRule="auto"/>
        <w:ind w:right="337"/>
        <w:jc w:val="both"/>
        <w:rPr>
          <w:rFonts w:ascii="Arial" w:hAnsi="Arial" w:cs="Arial"/>
          <w:sz w:val="20"/>
          <w:szCs w:val="20"/>
        </w:rPr>
      </w:pPr>
    </w:p>
    <w:p w14:paraId="1D4E71D4" w14:textId="0B54906B" w:rsidR="00F67D90" w:rsidRPr="00574EF6" w:rsidRDefault="00B23187" w:rsidP="00F67D90">
      <w:pPr>
        <w:widowControl w:val="0"/>
        <w:autoSpaceDE w:val="0"/>
        <w:autoSpaceDN w:val="0"/>
        <w:adjustRightInd w:val="0"/>
        <w:spacing w:after="0" w:line="276" w:lineRule="auto"/>
        <w:ind w:right="337"/>
        <w:jc w:val="both"/>
        <w:rPr>
          <w:rFonts w:ascii="Arial" w:hAnsi="Arial" w:cs="Arial"/>
          <w:sz w:val="20"/>
          <w:szCs w:val="20"/>
        </w:rPr>
      </w:pPr>
      <w:r w:rsidRPr="00574EF6">
        <w:rPr>
          <w:rFonts w:ascii="Arial" w:hAnsi="Arial" w:cs="Arial"/>
          <w:sz w:val="20"/>
          <w:szCs w:val="20"/>
        </w:rPr>
        <w:t>Para la</w:t>
      </w:r>
      <w:r w:rsidR="00F67D90" w:rsidRPr="00574EF6">
        <w:rPr>
          <w:rFonts w:ascii="Arial" w:hAnsi="Arial" w:cs="Arial"/>
          <w:sz w:val="20"/>
          <w:szCs w:val="20"/>
        </w:rPr>
        <w:t xml:space="preserve"> Junta de Agua:</w:t>
      </w:r>
    </w:p>
    <w:p w14:paraId="65718DCE" w14:textId="77777777" w:rsidR="00F67D90" w:rsidRPr="00574EF6" w:rsidRDefault="00F67D90" w:rsidP="00F67D90">
      <w:pPr>
        <w:widowControl w:val="0"/>
        <w:autoSpaceDE w:val="0"/>
        <w:autoSpaceDN w:val="0"/>
        <w:adjustRightInd w:val="0"/>
        <w:spacing w:after="0" w:line="276" w:lineRule="auto"/>
        <w:ind w:right="337"/>
        <w:jc w:val="both"/>
        <w:rPr>
          <w:rFonts w:ascii="Arial" w:hAnsi="Arial" w:cs="Arial"/>
          <w:sz w:val="20"/>
          <w:szCs w:val="20"/>
        </w:rPr>
      </w:pPr>
    </w:p>
    <w:p w14:paraId="505A1617" w14:textId="3CF20B0D" w:rsidR="00F67D90" w:rsidRPr="00574EF6" w:rsidRDefault="00F67D90" w:rsidP="00F67D90">
      <w:pPr>
        <w:pStyle w:val="Prrafodelista"/>
        <w:widowControl w:val="0"/>
        <w:numPr>
          <w:ilvl w:val="0"/>
          <w:numId w:val="17"/>
        </w:numPr>
        <w:autoSpaceDE w:val="0"/>
        <w:autoSpaceDN w:val="0"/>
        <w:adjustRightInd w:val="0"/>
        <w:spacing w:after="0" w:line="276" w:lineRule="auto"/>
        <w:ind w:right="337"/>
        <w:jc w:val="both"/>
        <w:rPr>
          <w:rFonts w:ascii="Arial" w:hAnsi="Arial" w:cs="Arial"/>
          <w:sz w:val="20"/>
          <w:szCs w:val="20"/>
        </w:rPr>
      </w:pPr>
      <w:r w:rsidRPr="00574EF6">
        <w:rPr>
          <w:rFonts w:ascii="Arial" w:hAnsi="Arial" w:cs="Arial"/>
          <w:sz w:val="20"/>
          <w:szCs w:val="20"/>
        </w:rPr>
        <w:t>Dirección:</w:t>
      </w:r>
      <w:r w:rsidR="00B23187" w:rsidRPr="00574EF6">
        <w:rPr>
          <w:rFonts w:ascii="Arial" w:hAnsi="Arial" w:cs="Arial"/>
          <w:sz w:val="20"/>
          <w:szCs w:val="20"/>
        </w:rPr>
        <w:t xml:space="preserve"> </w:t>
      </w:r>
      <w:r w:rsidR="00574EF6" w:rsidRPr="00574EF6">
        <w:rPr>
          <w:rFonts w:ascii="Arial" w:hAnsi="Arial" w:cs="Arial"/>
          <w:sz w:val="20"/>
          <w:szCs w:val="20"/>
        </w:rPr>
        <w:t>Parroquia San Lorenzo, cantón Guaranda, provincia Bolívar.</w:t>
      </w:r>
    </w:p>
    <w:p w14:paraId="2B0E4CAB" w14:textId="32B9CB75" w:rsidR="00F67D90" w:rsidRPr="00574EF6" w:rsidRDefault="00F67D90" w:rsidP="00F67D90">
      <w:pPr>
        <w:pStyle w:val="Prrafodelista"/>
        <w:widowControl w:val="0"/>
        <w:numPr>
          <w:ilvl w:val="0"/>
          <w:numId w:val="17"/>
        </w:numPr>
        <w:autoSpaceDE w:val="0"/>
        <w:autoSpaceDN w:val="0"/>
        <w:adjustRightInd w:val="0"/>
        <w:spacing w:after="0" w:line="276" w:lineRule="auto"/>
        <w:ind w:right="337"/>
        <w:jc w:val="both"/>
        <w:rPr>
          <w:rFonts w:ascii="Arial" w:hAnsi="Arial" w:cs="Arial"/>
          <w:sz w:val="20"/>
          <w:szCs w:val="20"/>
        </w:rPr>
      </w:pPr>
      <w:r w:rsidRPr="00574EF6">
        <w:rPr>
          <w:rFonts w:ascii="Arial" w:hAnsi="Arial" w:cs="Arial"/>
          <w:sz w:val="20"/>
          <w:szCs w:val="20"/>
        </w:rPr>
        <w:t>E-mail:</w:t>
      </w:r>
      <w:r w:rsidR="00B23187" w:rsidRPr="00574EF6">
        <w:rPr>
          <w:rFonts w:ascii="Arial" w:hAnsi="Arial" w:cs="Arial"/>
          <w:sz w:val="20"/>
          <w:szCs w:val="20"/>
        </w:rPr>
        <w:t xml:space="preserve"> </w:t>
      </w:r>
      <w:hyperlink r:id="rId9" w:history="1">
        <w:r w:rsidR="00574EF6" w:rsidRPr="00574EF6">
          <w:rPr>
            <w:rStyle w:val="Hipervnculo"/>
            <w:rFonts w:ascii="Arial" w:hAnsi="Arial" w:cs="Arial"/>
            <w:sz w:val="20"/>
            <w:szCs w:val="20"/>
            <w:u w:val="none"/>
          </w:rPr>
          <w:t>sanlorenzojuntadeagua@gmail.com</w:t>
        </w:r>
      </w:hyperlink>
      <w:r w:rsidR="00574EF6" w:rsidRPr="00574EF6">
        <w:rPr>
          <w:rFonts w:ascii="Arial" w:hAnsi="Arial" w:cs="Arial"/>
          <w:sz w:val="20"/>
          <w:szCs w:val="20"/>
        </w:rPr>
        <w:t xml:space="preserve"> </w:t>
      </w:r>
    </w:p>
    <w:p w14:paraId="5EA00D91" w14:textId="65D418B9" w:rsidR="00F67D90" w:rsidRPr="00574EF6" w:rsidRDefault="00F67D90" w:rsidP="00F67D90">
      <w:pPr>
        <w:pStyle w:val="Prrafodelista"/>
        <w:widowControl w:val="0"/>
        <w:numPr>
          <w:ilvl w:val="0"/>
          <w:numId w:val="17"/>
        </w:numPr>
        <w:autoSpaceDE w:val="0"/>
        <w:autoSpaceDN w:val="0"/>
        <w:adjustRightInd w:val="0"/>
        <w:spacing w:after="0" w:line="276" w:lineRule="auto"/>
        <w:ind w:right="337"/>
        <w:jc w:val="both"/>
        <w:rPr>
          <w:rFonts w:ascii="Arial" w:hAnsi="Arial" w:cs="Arial"/>
          <w:sz w:val="20"/>
          <w:szCs w:val="20"/>
        </w:rPr>
      </w:pPr>
      <w:r w:rsidRPr="00574EF6">
        <w:rPr>
          <w:rFonts w:ascii="Arial" w:hAnsi="Arial" w:cs="Arial"/>
          <w:sz w:val="20"/>
          <w:szCs w:val="20"/>
        </w:rPr>
        <w:t>Teléfono:</w:t>
      </w:r>
      <w:r w:rsidR="00B23187" w:rsidRPr="00574EF6">
        <w:rPr>
          <w:rFonts w:ascii="Arial" w:hAnsi="Arial" w:cs="Arial"/>
          <w:sz w:val="20"/>
          <w:szCs w:val="20"/>
        </w:rPr>
        <w:t xml:space="preserve"> </w:t>
      </w:r>
      <w:r w:rsidR="00574EF6" w:rsidRPr="00574EF6">
        <w:rPr>
          <w:rFonts w:ascii="Arial" w:hAnsi="Arial" w:cs="Arial"/>
          <w:sz w:val="20"/>
          <w:szCs w:val="20"/>
        </w:rPr>
        <w:t>0997804866</w:t>
      </w:r>
    </w:p>
    <w:bookmarkEnd w:id="0"/>
    <w:p w14:paraId="3D355E86" w14:textId="77777777" w:rsidR="00F67D90" w:rsidRDefault="00F67D90" w:rsidP="00F67D90">
      <w:pPr>
        <w:widowControl w:val="0"/>
        <w:autoSpaceDE w:val="0"/>
        <w:autoSpaceDN w:val="0"/>
        <w:adjustRightInd w:val="0"/>
        <w:spacing w:after="0" w:line="276" w:lineRule="auto"/>
        <w:ind w:right="337"/>
        <w:jc w:val="both"/>
        <w:rPr>
          <w:rFonts w:ascii="Arial" w:hAnsi="Arial" w:cs="Arial"/>
          <w:sz w:val="20"/>
          <w:szCs w:val="20"/>
        </w:rPr>
      </w:pPr>
    </w:p>
    <w:p w14:paraId="43781545" w14:textId="0DAC8DA2" w:rsidR="00F67D90" w:rsidRDefault="00F67D90" w:rsidP="00F67D90">
      <w:pPr>
        <w:widowControl w:val="0"/>
        <w:autoSpaceDE w:val="0"/>
        <w:autoSpaceDN w:val="0"/>
        <w:adjustRightInd w:val="0"/>
        <w:spacing w:after="0" w:line="276" w:lineRule="auto"/>
        <w:ind w:right="337"/>
        <w:jc w:val="both"/>
        <w:rPr>
          <w:rFonts w:ascii="Arial" w:hAnsi="Arial" w:cs="Arial"/>
          <w:b/>
          <w:sz w:val="20"/>
          <w:szCs w:val="20"/>
        </w:rPr>
      </w:pPr>
      <w:r>
        <w:rPr>
          <w:rFonts w:ascii="Arial" w:hAnsi="Arial" w:cs="Arial"/>
          <w:b/>
          <w:sz w:val="20"/>
          <w:szCs w:val="20"/>
        </w:rPr>
        <w:t xml:space="preserve">CLÁUSULA </w:t>
      </w:r>
      <w:r w:rsidR="00B23187">
        <w:rPr>
          <w:rFonts w:ascii="Arial" w:hAnsi="Arial" w:cs="Arial"/>
          <w:b/>
          <w:sz w:val="20"/>
          <w:szCs w:val="20"/>
        </w:rPr>
        <w:t>NOVENA</w:t>
      </w:r>
      <w:r>
        <w:rPr>
          <w:rFonts w:ascii="Arial" w:hAnsi="Arial" w:cs="Arial"/>
          <w:b/>
          <w:sz w:val="20"/>
          <w:szCs w:val="20"/>
        </w:rPr>
        <w:t xml:space="preserve">: </w:t>
      </w:r>
      <w:r w:rsidRPr="009D15C7">
        <w:rPr>
          <w:rFonts w:ascii="Arial" w:hAnsi="Arial" w:cs="Arial"/>
          <w:b/>
          <w:sz w:val="20"/>
          <w:szCs w:val="20"/>
        </w:rPr>
        <w:t xml:space="preserve">SOLUCIÓN DE CONTROVERSIAS </w:t>
      </w:r>
    </w:p>
    <w:p w14:paraId="70D4C2B1" w14:textId="77777777" w:rsidR="00F67D90" w:rsidRPr="009D15C7" w:rsidRDefault="00F67D90" w:rsidP="00F67D90">
      <w:pPr>
        <w:widowControl w:val="0"/>
        <w:autoSpaceDE w:val="0"/>
        <w:autoSpaceDN w:val="0"/>
        <w:adjustRightInd w:val="0"/>
        <w:spacing w:after="0" w:line="276" w:lineRule="auto"/>
        <w:ind w:right="337"/>
        <w:jc w:val="both"/>
        <w:rPr>
          <w:rFonts w:ascii="Arial" w:hAnsi="Arial" w:cs="Arial"/>
          <w:b/>
          <w:sz w:val="20"/>
          <w:szCs w:val="20"/>
        </w:rPr>
      </w:pPr>
    </w:p>
    <w:p w14:paraId="2D3DFD35" w14:textId="77777777" w:rsidR="00F67D90" w:rsidRDefault="00F67D90" w:rsidP="00F67D90">
      <w:pPr>
        <w:widowControl w:val="0"/>
        <w:autoSpaceDE w:val="0"/>
        <w:autoSpaceDN w:val="0"/>
        <w:adjustRightInd w:val="0"/>
        <w:spacing w:after="0" w:line="276" w:lineRule="auto"/>
        <w:ind w:right="337"/>
        <w:jc w:val="both"/>
        <w:rPr>
          <w:rFonts w:ascii="Arial" w:hAnsi="Arial" w:cs="Arial"/>
          <w:sz w:val="20"/>
          <w:szCs w:val="20"/>
        </w:rPr>
      </w:pPr>
      <w:r w:rsidRPr="00BD2FEC">
        <w:rPr>
          <w:rFonts w:ascii="Arial" w:hAnsi="Arial" w:cs="Arial"/>
          <w:sz w:val="20"/>
          <w:szCs w:val="20"/>
        </w:rPr>
        <w:t>En caso de suscitarse divergencias o controversias respecto del cumplimiento de las o</w:t>
      </w:r>
      <w:r>
        <w:rPr>
          <w:rFonts w:ascii="Arial" w:hAnsi="Arial" w:cs="Arial"/>
          <w:sz w:val="20"/>
          <w:szCs w:val="20"/>
        </w:rPr>
        <w:t>bligaciones pactadas, las partes</w:t>
      </w:r>
      <w:r w:rsidRPr="00BD2FEC">
        <w:rPr>
          <w:rFonts w:ascii="Arial" w:hAnsi="Arial" w:cs="Arial"/>
          <w:sz w:val="20"/>
          <w:szCs w:val="20"/>
        </w:rPr>
        <w:t xml:space="preserve"> procurarán resolverlas directamente y de común acuerdo.</w:t>
      </w:r>
      <w:r>
        <w:rPr>
          <w:rFonts w:ascii="Arial" w:hAnsi="Arial" w:cs="Arial"/>
          <w:sz w:val="20"/>
          <w:szCs w:val="20"/>
        </w:rPr>
        <w:t xml:space="preserve"> De no hacerlo, deberán accionar la mediación o conciliación en uno de los Centros de Mediación del Consejo de la Judicatura del cantón Guaranda. </w:t>
      </w:r>
    </w:p>
    <w:p w14:paraId="3E27AC4D" w14:textId="77777777" w:rsidR="00F67D90" w:rsidRDefault="00F67D90" w:rsidP="00F67D90">
      <w:pPr>
        <w:widowControl w:val="0"/>
        <w:autoSpaceDE w:val="0"/>
        <w:autoSpaceDN w:val="0"/>
        <w:adjustRightInd w:val="0"/>
        <w:spacing w:after="0" w:line="276" w:lineRule="auto"/>
        <w:ind w:right="337"/>
        <w:jc w:val="both"/>
        <w:rPr>
          <w:rFonts w:ascii="Arial" w:hAnsi="Arial" w:cs="Arial"/>
          <w:sz w:val="20"/>
          <w:szCs w:val="20"/>
        </w:rPr>
      </w:pPr>
    </w:p>
    <w:p w14:paraId="1309DBD8" w14:textId="7E0DB138" w:rsidR="00F67D90" w:rsidRDefault="00F67D90" w:rsidP="00F67D90">
      <w:pPr>
        <w:widowControl w:val="0"/>
        <w:autoSpaceDE w:val="0"/>
        <w:autoSpaceDN w:val="0"/>
        <w:adjustRightInd w:val="0"/>
        <w:spacing w:after="0" w:line="276" w:lineRule="auto"/>
        <w:ind w:right="337"/>
        <w:jc w:val="both"/>
        <w:rPr>
          <w:rFonts w:ascii="Arial" w:hAnsi="Arial" w:cs="Arial"/>
          <w:sz w:val="20"/>
          <w:szCs w:val="20"/>
        </w:rPr>
      </w:pPr>
      <w:r>
        <w:rPr>
          <w:rFonts w:ascii="Arial" w:hAnsi="Arial" w:cs="Arial"/>
          <w:sz w:val="20"/>
          <w:szCs w:val="20"/>
        </w:rPr>
        <w:t xml:space="preserve">De no resolver dichas controversias, las partes se someten a los jueces </w:t>
      </w:r>
      <w:r w:rsidR="008B6592">
        <w:rPr>
          <w:rFonts w:ascii="Arial" w:hAnsi="Arial" w:cs="Arial"/>
          <w:sz w:val="20"/>
          <w:szCs w:val="20"/>
        </w:rPr>
        <w:t xml:space="preserve">ordinarios que </w:t>
      </w:r>
      <w:r w:rsidR="000E65D8">
        <w:rPr>
          <w:rFonts w:ascii="Arial" w:hAnsi="Arial" w:cs="Arial"/>
          <w:sz w:val="20"/>
          <w:szCs w:val="20"/>
        </w:rPr>
        <w:t xml:space="preserve">reconoce </w:t>
      </w:r>
      <w:r w:rsidR="00013ADE">
        <w:rPr>
          <w:rFonts w:ascii="Arial" w:hAnsi="Arial" w:cs="Arial"/>
          <w:sz w:val="20"/>
          <w:szCs w:val="20"/>
        </w:rPr>
        <w:t>el</w:t>
      </w:r>
      <w:r w:rsidR="008B6592">
        <w:rPr>
          <w:rFonts w:ascii="Arial" w:hAnsi="Arial" w:cs="Arial"/>
          <w:sz w:val="20"/>
          <w:szCs w:val="20"/>
        </w:rPr>
        <w:t xml:space="preserve"> Código Orgánico General de Proceso</w:t>
      </w:r>
      <w:r w:rsidR="00013ADE">
        <w:rPr>
          <w:rFonts w:ascii="Arial" w:hAnsi="Arial" w:cs="Arial"/>
          <w:sz w:val="20"/>
          <w:szCs w:val="20"/>
        </w:rPr>
        <w:t>s</w:t>
      </w:r>
      <w:r w:rsidR="008B6592">
        <w:rPr>
          <w:rFonts w:ascii="Arial" w:hAnsi="Arial" w:cs="Arial"/>
          <w:sz w:val="20"/>
          <w:szCs w:val="20"/>
        </w:rPr>
        <w:t>.</w:t>
      </w:r>
    </w:p>
    <w:p w14:paraId="7C43A716" w14:textId="77777777" w:rsidR="00F67D90" w:rsidRDefault="00F67D90" w:rsidP="00F67D90">
      <w:pPr>
        <w:widowControl w:val="0"/>
        <w:autoSpaceDE w:val="0"/>
        <w:autoSpaceDN w:val="0"/>
        <w:adjustRightInd w:val="0"/>
        <w:spacing w:after="0" w:line="276" w:lineRule="auto"/>
        <w:ind w:right="337"/>
        <w:jc w:val="both"/>
        <w:rPr>
          <w:rFonts w:ascii="Arial" w:hAnsi="Arial" w:cs="Arial"/>
          <w:sz w:val="20"/>
          <w:szCs w:val="20"/>
        </w:rPr>
      </w:pPr>
    </w:p>
    <w:p w14:paraId="4A6DEAFB" w14:textId="6BCF11EC" w:rsidR="00F67D90" w:rsidRDefault="00F67D90" w:rsidP="00F67D90">
      <w:pPr>
        <w:spacing w:line="276" w:lineRule="auto"/>
        <w:rPr>
          <w:rFonts w:ascii="Arial" w:hAnsi="Arial" w:cs="Arial"/>
          <w:b/>
          <w:sz w:val="20"/>
          <w:szCs w:val="20"/>
        </w:rPr>
      </w:pPr>
      <w:r w:rsidRPr="000D240C">
        <w:rPr>
          <w:rFonts w:ascii="Arial" w:hAnsi="Arial" w:cs="Arial"/>
          <w:b/>
          <w:sz w:val="20"/>
          <w:szCs w:val="20"/>
        </w:rPr>
        <w:t xml:space="preserve">CLÁUSULA </w:t>
      </w:r>
      <w:r w:rsidR="00B23187">
        <w:rPr>
          <w:rFonts w:ascii="Arial" w:hAnsi="Arial" w:cs="Arial"/>
          <w:b/>
          <w:sz w:val="20"/>
          <w:szCs w:val="20"/>
        </w:rPr>
        <w:t>DÉCIMA</w:t>
      </w:r>
      <w:r w:rsidRPr="000D240C">
        <w:rPr>
          <w:rFonts w:ascii="Arial" w:hAnsi="Arial" w:cs="Arial"/>
          <w:b/>
          <w:sz w:val="20"/>
          <w:szCs w:val="20"/>
        </w:rPr>
        <w:t>. - ACEPTACIÓN:</w:t>
      </w:r>
    </w:p>
    <w:p w14:paraId="75DC7FEA" w14:textId="3216CE40" w:rsidR="00F67D90" w:rsidRPr="005601F3" w:rsidRDefault="00F67D90" w:rsidP="00F67D90">
      <w:pPr>
        <w:widowControl w:val="0"/>
        <w:autoSpaceDE w:val="0"/>
        <w:autoSpaceDN w:val="0"/>
        <w:adjustRightInd w:val="0"/>
        <w:spacing w:after="0" w:line="276" w:lineRule="auto"/>
        <w:ind w:right="337"/>
        <w:jc w:val="both"/>
        <w:rPr>
          <w:rFonts w:ascii="Arial" w:hAnsi="Arial" w:cs="Arial"/>
          <w:sz w:val="20"/>
          <w:szCs w:val="20"/>
        </w:rPr>
      </w:pPr>
      <w:r w:rsidRPr="005601F3">
        <w:rPr>
          <w:rFonts w:ascii="Arial" w:hAnsi="Arial" w:cs="Arial"/>
          <w:sz w:val="20"/>
          <w:szCs w:val="20"/>
        </w:rPr>
        <w:t xml:space="preserve">Para constancia, </w:t>
      </w:r>
      <w:r>
        <w:rPr>
          <w:rFonts w:ascii="Arial" w:hAnsi="Arial" w:cs="Arial"/>
          <w:sz w:val="20"/>
          <w:szCs w:val="20"/>
        </w:rPr>
        <w:t>las partes suscriben el presente convenio</w:t>
      </w:r>
      <w:r w:rsidRPr="005601F3">
        <w:rPr>
          <w:rFonts w:ascii="Arial" w:hAnsi="Arial" w:cs="Arial"/>
          <w:sz w:val="20"/>
          <w:szCs w:val="20"/>
        </w:rPr>
        <w:t xml:space="preserve"> por</w:t>
      </w:r>
      <w:r>
        <w:rPr>
          <w:rFonts w:ascii="Arial" w:hAnsi="Arial" w:cs="Arial"/>
          <w:sz w:val="20"/>
          <w:szCs w:val="20"/>
        </w:rPr>
        <w:t xml:space="preserve"> triplicado en la ciudad de Guaranda</w:t>
      </w:r>
      <w:r w:rsidRPr="005601F3">
        <w:rPr>
          <w:rFonts w:ascii="Arial" w:hAnsi="Arial" w:cs="Arial"/>
          <w:sz w:val="20"/>
          <w:szCs w:val="20"/>
        </w:rPr>
        <w:t xml:space="preserve">, </w:t>
      </w:r>
      <w:r w:rsidRPr="00F575CE">
        <w:rPr>
          <w:rFonts w:ascii="Arial" w:hAnsi="Arial" w:cs="Arial"/>
          <w:sz w:val="20"/>
          <w:szCs w:val="20"/>
        </w:rPr>
        <w:t xml:space="preserve">a los </w:t>
      </w:r>
      <w:r w:rsidR="008B6592">
        <w:rPr>
          <w:rFonts w:ascii="Arial" w:hAnsi="Arial" w:cs="Arial"/>
          <w:sz w:val="20"/>
          <w:szCs w:val="20"/>
        </w:rPr>
        <w:t>---------</w:t>
      </w:r>
      <w:r w:rsidR="00B23187">
        <w:rPr>
          <w:rFonts w:ascii="Arial" w:hAnsi="Arial" w:cs="Arial"/>
          <w:sz w:val="20"/>
          <w:szCs w:val="20"/>
        </w:rPr>
        <w:t xml:space="preserve"> días del mes de </w:t>
      </w:r>
      <w:r w:rsidR="008B6592">
        <w:rPr>
          <w:rFonts w:ascii="Arial" w:hAnsi="Arial" w:cs="Arial"/>
          <w:sz w:val="20"/>
          <w:szCs w:val="20"/>
        </w:rPr>
        <w:t xml:space="preserve">julio </w:t>
      </w:r>
      <w:r w:rsidR="00B23187">
        <w:rPr>
          <w:rFonts w:ascii="Arial" w:hAnsi="Arial" w:cs="Arial"/>
          <w:sz w:val="20"/>
          <w:szCs w:val="20"/>
        </w:rPr>
        <w:t xml:space="preserve">del año </w:t>
      </w:r>
      <w:r w:rsidR="008B6592">
        <w:rPr>
          <w:rFonts w:ascii="Arial" w:hAnsi="Arial" w:cs="Arial"/>
          <w:sz w:val="20"/>
          <w:szCs w:val="20"/>
        </w:rPr>
        <w:t xml:space="preserve">dos mil veinticinco. </w:t>
      </w:r>
    </w:p>
    <w:p w14:paraId="272420F5" w14:textId="77777777" w:rsidR="00F67D90" w:rsidRDefault="00F67D90" w:rsidP="00F67D90">
      <w:pPr>
        <w:rPr>
          <w:rFonts w:ascii="Arial" w:hAnsi="Arial" w:cs="Arial"/>
          <w:sz w:val="20"/>
          <w:szCs w:val="20"/>
        </w:rPr>
      </w:pPr>
    </w:p>
    <w:p w14:paraId="196CDB1E" w14:textId="77777777" w:rsidR="00F67D90" w:rsidRDefault="00F67D90" w:rsidP="00F67D90">
      <w:pPr>
        <w:rPr>
          <w:rFonts w:ascii="Arial" w:hAnsi="Arial" w:cs="Arial"/>
          <w:sz w:val="20"/>
          <w:szCs w:val="20"/>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9"/>
        <w:gridCol w:w="4275"/>
      </w:tblGrid>
      <w:tr w:rsidR="00F67D90" w:rsidRPr="0097085C" w14:paraId="1E4F3D33" w14:textId="77777777" w:rsidTr="00957F10">
        <w:trPr>
          <w:trHeight w:val="504"/>
          <w:jc w:val="center"/>
        </w:trPr>
        <w:tc>
          <w:tcPr>
            <w:tcW w:w="4508" w:type="dxa"/>
            <w:vAlign w:val="center"/>
          </w:tcPr>
          <w:p w14:paraId="001EC054" w14:textId="77777777" w:rsidR="00F67D90" w:rsidRPr="00646835" w:rsidRDefault="00F67D90" w:rsidP="00957F10">
            <w:pPr>
              <w:jc w:val="center"/>
              <w:rPr>
                <w:rFonts w:ascii="Arial" w:hAnsi="Arial" w:cs="Arial"/>
                <w:sz w:val="20"/>
                <w:szCs w:val="20"/>
              </w:rPr>
            </w:pPr>
            <w:r w:rsidRPr="00646835">
              <w:rPr>
                <w:rFonts w:ascii="Arial" w:hAnsi="Arial" w:cs="Arial"/>
                <w:sz w:val="20"/>
                <w:szCs w:val="20"/>
              </w:rPr>
              <w:t>Dr. Inti Andres Yumbay Taris</w:t>
            </w:r>
          </w:p>
          <w:p w14:paraId="36C5135C" w14:textId="77777777" w:rsidR="00F67D90" w:rsidRPr="0097085C" w:rsidRDefault="00F67D90" w:rsidP="00957F10">
            <w:pPr>
              <w:jc w:val="center"/>
              <w:rPr>
                <w:rFonts w:ascii="Arial" w:hAnsi="Arial" w:cs="Arial"/>
                <w:b/>
                <w:sz w:val="20"/>
                <w:szCs w:val="20"/>
              </w:rPr>
            </w:pPr>
            <w:r w:rsidRPr="003D6AB7">
              <w:rPr>
                <w:rFonts w:ascii="Arial" w:hAnsi="Arial" w:cs="Arial"/>
                <w:b/>
                <w:sz w:val="20"/>
                <w:szCs w:val="20"/>
              </w:rPr>
              <w:t>Alcalde del GAD Guaranda</w:t>
            </w:r>
          </w:p>
        </w:tc>
        <w:tc>
          <w:tcPr>
            <w:tcW w:w="4508" w:type="dxa"/>
            <w:vAlign w:val="center"/>
          </w:tcPr>
          <w:p w14:paraId="418476C8" w14:textId="77777777" w:rsidR="00F67D90" w:rsidRDefault="00F67D90" w:rsidP="00957F10">
            <w:pPr>
              <w:jc w:val="center"/>
              <w:rPr>
                <w:rFonts w:ascii="Arial" w:hAnsi="Arial" w:cs="Arial"/>
                <w:b/>
                <w:sz w:val="20"/>
                <w:szCs w:val="20"/>
              </w:rPr>
            </w:pPr>
          </w:p>
          <w:p w14:paraId="40B96AC6" w14:textId="77777777" w:rsidR="00AC5143" w:rsidRDefault="00B23187" w:rsidP="00AC5143">
            <w:pPr>
              <w:jc w:val="center"/>
              <w:rPr>
                <w:rFonts w:ascii="Arial" w:hAnsi="Arial" w:cs="Arial"/>
                <w:b/>
                <w:sz w:val="20"/>
                <w:szCs w:val="20"/>
              </w:rPr>
            </w:pPr>
            <w:r>
              <w:rPr>
                <w:rFonts w:ascii="Arial" w:hAnsi="Arial" w:cs="Arial"/>
                <w:sz w:val="20"/>
                <w:szCs w:val="20"/>
              </w:rPr>
              <w:t xml:space="preserve">Sr. </w:t>
            </w:r>
            <w:r w:rsidR="00AC5143">
              <w:rPr>
                <w:rFonts w:ascii="Arial" w:hAnsi="Arial" w:cs="Arial"/>
                <w:sz w:val="20"/>
                <w:szCs w:val="20"/>
              </w:rPr>
              <w:t xml:space="preserve">Edwin </w:t>
            </w:r>
            <w:r w:rsidR="00AC5143" w:rsidRPr="00AC5143">
              <w:rPr>
                <w:rFonts w:ascii="Arial" w:hAnsi="Arial" w:cs="Arial"/>
                <w:sz w:val="20"/>
                <w:szCs w:val="20"/>
              </w:rPr>
              <w:t>Manuel Pucha Lema</w:t>
            </w:r>
            <w:r w:rsidR="00AC5143" w:rsidRPr="00C4083B">
              <w:rPr>
                <w:rFonts w:ascii="Arial" w:hAnsi="Arial" w:cs="Arial"/>
                <w:b/>
                <w:sz w:val="20"/>
                <w:szCs w:val="20"/>
              </w:rPr>
              <w:t xml:space="preserve"> </w:t>
            </w:r>
          </w:p>
          <w:p w14:paraId="1A99EE14" w14:textId="3BD29514" w:rsidR="00F67D90" w:rsidRPr="0097085C" w:rsidRDefault="00AC5143" w:rsidP="00AC5143">
            <w:pPr>
              <w:jc w:val="center"/>
              <w:rPr>
                <w:rFonts w:ascii="Arial" w:hAnsi="Arial" w:cs="Arial"/>
                <w:b/>
                <w:sz w:val="20"/>
                <w:szCs w:val="20"/>
              </w:rPr>
            </w:pPr>
            <w:r>
              <w:rPr>
                <w:rFonts w:ascii="Arial" w:hAnsi="Arial" w:cs="Arial"/>
                <w:b/>
                <w:sz w:val="20"/>
                <w:szCs w:val="20"/>
              </w:rPr>
              <w:t>Junta Administradora d</w:t>
            </w:r>
            <w:r w:rsidR="00F67D90" w:rsidRPr="00C4083B">
              <w:rPr>
                <w:rFonts w:ascii="Arial" w:hAnsi="Arial" w:cs="Arial"/>
                <w:b/>
                <w:sz w:val="20"/>
                <w:szCs w:val="20"/>
              </w:rPr>
              <w:t>e Agua Potable "</w:t>
            </w:r>
            <w:r>
              <w:rPr>
                <w:rFonts w:ascii="Arial" w:hAnsi="Arial" w:cs="Arial"/>
                <w:b/>
                <w:sz w:val="20"/>
                <w:szCs w:val="20"/>
              </w:rPr>
              <w:t>San Lorenzo</w:t>
            </w:r>
            <w:r w:rsidR="00F67D90" w:rsidRPr="00C4083B">
              <w:rPr>
                <w:rFonts w:ascii="Arial" w:hAnsi="Arial" w:cs="Arial"/>
                <w:b/>
                <w:sz w:val="20"/>
                <w:szCs w:val="20"/>
              </w:rPr>
              <w:t>"</w:t>
            </w:r>
          </w:p>
        </w:tc>
      </w:tr>
    </w:tbl>
    <w:p w14:paraId="60EB8F63" w14:textId="77777777" w:rsidR="00F67D90" w:rsidRPr="00DB0985" w:rsidRDefault="00F67D90" w:rsidP="00F67D90">
      <w:pPr>
        <w:tabs>
          <w:tab w:val="left" w:pos="1440"/>
        </w:tabs>
        <w:spacing w:after="0" w:line="276" w:lineRule="auto"/>
        <w:jc w:val="center"/>
        <w:rPr>
          <w:rFonts w:ascii="Century Gothic" w:hAnsi="Century Gothic"/>
          <w:b/>
        </w:rPr>
      </w:pPr>
    </w:p>
    <w:p w14:paraId="4000AD88" w14:textId="77777777" w:rsidR="00F8379A" w:rsidRPr="00D235E6" w:rsidRDefault="00F8379A" w:rsidP="00F8379A">
      <w:pPr>
        <w:spacing w:after="0" w:line="240" w:lineRule="auto"/>
        <w:jc w:val="center"/>
        <w:rPr>
          <w:rFonts w:ascii="Century Gothic" w:hAnsi="Century Gothic" w:cs="Times New Roman"/>
          <w:b/>
          <w:bCs/>
          <w:sz w:val="21"/>
          <w:szCs w:val="21"/>
          <w:lang w:val="es-ES"/>
        </w:rPr>
      </w:pPr>
    </w:p>
    <w:tbl>
      <w:tblPr>
        <w:tblStyle w:val="Tablaconcuadrcula"/>
        <w:tblW w:w="0" w:type="auto"/>
        <w:tblLook w:val="04A0" w:firstRow="1" w:lastRow="0" w:firstColumn="1" w:lastColumn="0" w:noHBand="0" w:noVBand="1"/>
      </w:tblPr>
      <w:tblGrid>
        <w:gridCol w:w="2831"/>
        <w:gridCol w:w="3401"/>
        <w:gridCol w:w="2262"/>
      </w:tblGrid>
      <w:tr w:rsidR="00F8379A" w:rsidRPr="006A0A1A" w14:paraId="36797A16" w14:textId="77777777" w:rsidTr="00957F10">
        <w:trPr>
          <w:trHeight w:val="230"/>
        </w:trPr>
        <w:tc>
          <w:tcPr>
            <w:tcW w:w="8494" w:type="dxa"/>
            <w:gridSpan w:val="3"/>
            <w:shd w:val="clear" w:color="auto" w:fill="E7E6E6" w:themeFill="background2"/>
          </w:tcPr>
          <w:p w14:paraId="750E08EE" w14:textId="77777777" w:rsidR="00F8379A" w:rsidRPr="00F8379A" w:rsidRDefault="00F8379A" w:rsidP="00957F10">
            <w:pPr>
              <w:jc w:val="center"/>
              <w:rPr>
                <w:rFonts w:ascii="Arial" w:hAnsi="Arial" w:cs="Arial"/>
                <w:b/>
                <w:bCs/>
                <w:sz w:val="18"/>
                <w:szCs w:val="18"/>
              </w:rPr>
            </w:pPr>
            <w:r w:rsidRPr="00F8379A">
              <w:rPr>
                <w:rFonts w:ascii="Arial" w:hAnsi="Arial" w:cs="Arial"/>
                <w:b/>
                <w:bCs/>
                <w:sz w:val="18"/>
                <w:szCs w:val="18"/>
              </w:rPr>
              <w:t>PROCURADURÍA SÍNDICA</w:t>
            </w:r>
          </w:p>
        </w:tc>
      </w:tr>
      <w:tr w:rsidR="00F8379A" w:rsidRPr="006A0A1A" w14:paraId="46A572AF" w14:textId="77777777" w:rsidTr="00F8379A">
        <w:trPr>
          <w:trHeight w:val="506"/>
        </w:trPr>
        <w:tc>
          <w:tcPr>
            <w:tcW w:w="2831" w:type="dxa"/>
          </w:tcPr>
          <w:p w14:paraId="0B9CEB3E" w14:textId="7F6164EF" w:rsidR="00F8379A" w:rsidRPr="00F8379A" w:rsidRDefault="00AC5143" w:rsidP="00AC5143">
            <w:pPr>
              <w:rPr>
                <w:rFonts w:ascii="Arial" w:hAnsi="Arial" w:cs="Arial"/>
                <w:b/>
                <w:bCs/>
                <w:sz w:val="18"/>
                <w:szCs w:val="18"/>
              </w:rPr>
            </w:pPr>
            <w:r>
              <w:rPr>
                <w:rFonts w:ascii="Arial" w:hAnsi="Arial" w:cs="Arial"/>
                <w:b/>
                <w:bCs/>
                <w:sz w:val="18"/>
                <w:szCs w:val="18"/>
              </w:rPr>
              <w:t>Elaborado por</w:t>
            </w:r>
            <w:r w:rsidR="00F8379A" w:rsidRPr="00F8379A">
              <w:rPr>
                <w:rFonts w:ascii="Arial" w:hAnsi="Arial" w:cs="Arial"/>
                <w:b/>
                <w:bCs/>
                <w:sz w:val="18"/>
                <w:szCs w:val="18"/>
              </w:rPr>
              <w:t>:</w:t>
            </w:r>
          </w:p>
        </w:tc>
        <w:tc>
          <w:tcPr>
            <w:tcW w:w="3401" w:type="dxa"/>
          </w:tcPr>
          <w:p w14:paraId="1DF95F40" w14:textId="25C0CBD9" w:rsidR="00F8379A" w:rsidRPr="00F8379A" w:rsidRDefault="00F8379A" w:rsidP="00957F10">
            <w:pPr>
              <w:jc w:val="center"/>
              <w:rPr>
                <w:rFonts w:ascii="Arial" w:hAnsi="Arial" w:cs="Arial"/>
                <w:sz w:val="18"/>
                <w:szCs w:val="18"/>
              </w:rPr>
            </w:pPr>
            <w:r w:rsidRPr="00F8379A">
              <w:rPr>
                <w:rFonts w:ascii="Arial" w:hAnsi="Arial" w:cs="Arial"/>
                <w:sz w:val="18"/>
                <w:szCs w:val="18"/>
              </w:rPr>
              <w:t>Abg. Cristian Cóndor Aquieta</w:t>
            </w:r>
          </w:p>
          <w:p w14:paraId="02C7D6CC" w14:textId="77777777" w:rsidR="00F8379A" w:rsidRPr="00F8379A" w:rsidRDefault="00F8379A" w:rsidP="00957F10">
            <w:pPr>
              <w:jc w:val="center"/>
              <w:rPr>
                <w:rFonts w:ascii="Arial" w:hAnsi="Arial" w:cs="Arial"/>
                <w:b/>
                <w:bCs/>
                <w:sz w:val="18"/>
                <w:szCs w:val="18"/>
              </w:rPr>
            </w:pPr>
            <w:r w:rsidRPr="00F8379A">
              <w:rPr>
                <w:rFonts w:ascii="Arial" w:hAnsi="Arial" w:cs="Arial"/>
                <w:b/>
                <w:bCs/>
                <w:sz w:val="18"/>
                <w:szCs w:val="18"/>
              </w:rPr>
              <w:t>Procurador Síndico</w:t>
            </w:r>
          </w:p>
        </w:tc>
        <w:tc>
          <w:tcPr>
            <w:tcW w:w="2262" w:type="dxa"/>
          </w:tcPr>
          <w:p w14:paraId="4787FA98" w14:textId="77777777" w:rsidR="00F8379A" w:rsidRPr="00F8379A" w:rsidRDefault="00F8379A" w:rsidP="00957F10">
            <w:pPr>
              <w:jc w:val="center"/>
              <w:rPr>
                <w:rFonts w:ascii="Arial" w:hAnsi="Arial" w:cs="Arial"/>
                <w:b/>
                <w:bCs/>
                <w:sz w:val="18"/>
                <w:szCs w:val="18"/>
              </w:rPr>
            </w:pPr>
          </w:p>
        </w:tc>
      </w:tr>
      <w:tr w:rsidR="00F8379A" w:rsidRPr="004B6B85" w14:paraId="72F15D7E" w14:textId="77777777" w:rsidTr="00957F10">
        <w:trPr>
          <w:trHeight w:val="136"/>
        </w:trPr>
        <w:tc>
          <w:tcPr>
            <w:tcW w:w="8494" w:type="dxa"/>
            <w:gridSpan w:val="3"/>
            <w:shd w:val="clear" w:color="auto" w:fill="E7E6E6" w:themeFill="background2"/>
          </w:tcPr>
          <w:p w14:paraId="542D8FC5" w14:textId="77777777" w:rsidR="00F8379A" w:rsidRPr="00F8379A" w:rsidRDefault="00F8379A" w:rsidP="00957F10">
            <w:pPr>
              <w:jc w:val="center"/>
              <w:rPr>
                <w:rFonts w:ascii="Arial" w:hAnsi="Arial" w:cs="Arial"/>
                <w:b/>
                <w:bCs/>
                <w:sz w:val="18"/>
                <w:szCs w:val="18"/>
              </w:rPr>
            </w:pPr>
          </w:p>
        </w:tc>
      </w:tr>
    </w:tbl>
    <w:p w14:paraId="6A5A9CE1" w14:textId="28E54334" w:rsidR="00661493" w:rsidRPr="00F67D90" w:rsidRDefault="00661493" w:rsidP="00F8379A"/>
    <w:sectPr w:rsidR="00661493" w:rsidRPr="00F67D90" w:rsidSect="00B1316F">
      <w:headerReference w:type="even" r:id="rId10"/>
      <w:headerReference w:type="default" r:id="rId11"/>
      <w:footerReference w:type="default" r:id="rId12"/>
      <w:head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2FCDE" w14:textId="77777777" w:rsidR="004F29F0" w:rsidRDefault="004F29F0">
      <w:pPr>
        <w:spacing w:after="0" w:line="240" w:lineRule="auto"/>
      </w:pPr>
      <w:r>
        <w:separator/>
      </w:r>
    </w:p>
  </w:endnote>
  <w:endnote w:type="continuationSeparator" w:id="0">
    <w:p w14:paraId="26EB335B" w14:textId="77777777" w:rsidR="004F29F0" w:rsidRDefault="004F2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ilroy ExtraBold">
    <w:altName w:val="Calibri"/>
    <w:panose1 w:val="00000000000000000000"/>
    <w:charset w:val="00"/>
    <w:family w:val="modern"/>
    <w:notTrueType/>
    <w:pitch w:val="variable"/>
    <w:sig w:usb0="00000207" w:usb1="00000000" w:usb2="00000000" w:usb3="00000000" w:csb0="00000097" w:csb1="00000000"/>
  </w:font>
  <w:font w:name="Gilroy-SemiBold">
    <w:altName w:val="Times New Roman"/>
    <w:charset w:val="00"/>
    <w:family w:val="auto"/>
    <w:pitch w:val="variable"/>
    <w:sig w:usb0="00000207"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44976" w14:textId="77777777" w:rsidR="00C2781D" w:rsidRDefault="00AE77B0" w:rsidP="0008071E">
    <w:pPr>
      <w:pStyle w:val="Piedepgina"/>
      <w:tabs>
        <w:tab w:val="clear" w:pos="8504"/>
      </w:tabs>
      <w:rPr>
        <w:rFonts w:ascii="Gilroy-SemiBold" w:hAnsi="Gilroy-SemiBold"/>
        <w:noProof/>
        <w:color w:val="1F3864" w:themeColor="accent1" w:themeShade="80"/>
        <w:lang w:eastAsia="es-EC"/>
      </w:rPr>
    </w:pPr>
    <w:r w:rsidRPr="00B7465C">
      <w:rPr>
        <w:rFonts w:ascii="Gilroy-SemiBold" w:hAnsi="Gilroy-SemiBold"/>
        <w:noProof/>
        <w:color w:val="1F3864" w:themeColor="accent1" w:themeShade="80"/>
        <w:lang w:eastAsia="es-EC"/>
      </w:rPr>
      <w:drawing>
        <wp:anchor distT="0" distB="0" distL="114300" distR="114300" simplePos="0" relativeHeight="251664384" behindDoc="1" locked="0" layoutInCell="1" allowOverlap="1" wp14:anchorId="0B13F0B4" wp14:editId="685B839E">
          <wp:simplePos x="0" y="0"/>
          <wp:positionH relativeFrom="page">
            <wp:posOffset>-2540</wp:posOffset>
          </wp:positionH>
          <wp:positionV relativeFrom="paragraph">
            <wp:posOffset>-166370</wp:posOffset>
          </wp:positionV>
          <wp:extent cx="7555148" cy="1583055"/>
          <wp:effectExtent l="0" t="0" r="8255" b="0"/>
          <wp:wrapNone/>
          <wp:docPr id="21154530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5148" cy="1583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32F13B" w14:textId="77777777" w:rsidR="00C2781D" w:rsidRDefault="00C2781D" w:rsidP="0008071E">
    <w:pPr>
      <w:pStyle w:val="Piedepgina"/>
      <w:tabs>
        <w:tab w:val="clear" w:pos="8504"/>
      </w:tabs>
      <w:rPr>
        <w:rFonts w:ascii="Gilroy-SemiBold" w:hAnsi="Gilroy-SemiBold"/>
        <w:noProof/>
        <w:color w:val="1F3864" w:themeColor="accent1" w:themeShade="80"/>
        <w:lang w:eastAsia="es-EC"/>
      </w:rPr>
    </w:pPr>
  </w:p>
  <w:p w14:paraId="105D5B93" w14:textId="77777777" w:rsidR="00C2781D" w:rsidRDefault="00C2781D" w:rsidP="0008071E">
    <w:pPr>
      <w:pStyle w:val="Piedepgina"/>
      <w:tabs>
        <w:tab w:val="clear" w:pos="8504"/>
      </w:tabs>
      <w:rPr>
        <w:rFonts w:ascii="Gilroy-SemiBold" w:hAnsi="Gilroy-SemiBold"/>
        <w:noProof/>
        <w:color w:val="1F3864" w:themeColor="accent1" w:themeShade="80"/>
        <w:lang w:eastAsia="es-EC"/>
      </w:rPr>
    </w:pPr>
  </w:p>
  <w:p w14:paraId="688EC2AF" w14:textId="77777777" w:rsidR="00C2781D" w:rsidRDefault="00C2781D" w:rsidP="0008071E">
    <w:pPr>
      <w:pStyle w:val="Piedepgina"/>
      <w:tabs>
        <w:tab w:val="clear" w:pos="8504"/>
      </w:tabs>
      <w:rPr>
        <w:rFonts w:ascii="Gilroy-SemiBold" w:hAnsi="Gilroy-SemiBold"/>
        <w:noProof/>
        <w:color w:val="1F3864" w:themeColor="accent1" w:themeShade="80"/>
        <w:lang w:eastAsia="es-EC"/>
      </w:rPr>
    </w:pPr>
  </w:p>
  <w:p w14:paraId="47CF9AD3" w14:textId="77777777" w:rsidR="00C2781D" w:rsidRDefault="00C2781D" w:rsidP="0008071E">
    <w:pPr>
      <w:pStyle w:val="Piedepgina"/>
      <w:tabs>
        <w:tab w:val="clear" w:pos="8504"/>
      </w:tabs>
      <w:rPr>
        <w:rFonts w:ascii="Gilroy-SemiBold" w:hAnsi="Gilroy-SemiBold"/>
        <w:noProof/>
        <w:color w:val="1F3864" w:themeColor="accent1" w:themeShade="80"/>
        <w:lang w:eastAsia="es-EC"/>
      </w:rPr>
    </w:pPr>
  </w:p>
  <w:p w14:paraId="02737609" w14:textId="77777777" w:rsidR="00C2781D" w:rsidRDefault="00AE77B0" w:rsidP="0008071E">
    <w:pPr>
      <w:pStyle w:val="Piedepgina"/>
      <w:tabs>
        <w:tab w:val="clear" w:pos="8504"/>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7E238" w14:textId="77777777" w:rsidR="004F29F0" w:rsidRDefault="004F29F0">
      <w:pPr>
        <w:spacing w:after="0" w:line="240" w:lineRule="auto"/>
      </w:pPr>
      <w:r>
        <w:separator/>
      </w:r>
    </w:p>
  </w:footnote>
  <w:footnote w:type="continuationSeparator" w:id="0">
    <w:p w14:paraId="7EFCB49D" w14:textId="77777777" w:rsidR="004F29F0" w:rsidRDefault="004F29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82C7D" w14:textId="77777777" w:rsidR="00C2781D" w:rsidRDefault="004F29F0">
    <w:pPr>
      <w:pStyle w:val="Encabezado"/>
    </w:pPr>
    <w:r>
      <w:rPr>
        <w:noProof/>
      </w:rPr>
      <w:pict w14:anchorId="59D379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4367407" o:spid="_x0000_s2051" type="#_x0000_t75" alt="" style="position:absolute;margin-left:0;margin-top:0;width:607.75pt;height:534.05pt;z-index:-251654144;mso-wrap-edited:f;mso-width-percent:0;mso-height-percent:0;mso-position-horizontal:center;mso-position-horizontal-relative:margin;mso-position-vertical:center;mso-position-vertical-relative:margin;mso-width-percent:0;mso-height-percent:0" o:allowincell="f">
          <v:imagedata r:id="rId1" o:title="indio - "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3654B" w14:textId="60D4A04F" w:rsidR="008D3EEA" w:rsidRDefault="008B6592" w:rsidP="008D3EEA">
    <w:pPr>
      <w:pStyle w:val="NormalWeb"/>
      <w:tabs>
        <w:tab w:val="left" w:pos="7284"/>
        <w:tab w:val="right" w:pos="8504"/>
      </w:tabs>
    </w:pPr>
    <w:r>
      <w:rPr>
        <w:noProof/>
        <w:lang w:eastAsia="es-EC"/>
      </w:rPr>
      <w:drawing>
        <wp:anchor distT="0" distB="0" distL="114300" distR="114300" simplePos="0" relativeHeight="251670528" behindDoc="1" locked="0" layoutInCell="1" allowOverlap="1" wp14:anchorId="74493F08" wp14:editId="6422DE51">
          <wp:simplePos x="0" y="0"/>
          <wp:positionH relativeFrom="rightMargin">
            <wp:posOffset>-1259205</wp:posOffset>
          </wp:positionH>
          <wp:positionV relativeFrom="paragraph">
            <wp:posOffset>-242834</wp:posOffset>
          </wp:positionV>
          <wp:extent cx="2178050" cy="75882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4324"/>
                  <a:stretch/>
                </pic:blipFill>
                <pic:spPr bwMode="auto">
                  <a:xfrm>
                    <a:off x="0" y="0"/>
                    <a:ext cx="2178050" cy="758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668480" behindDoc="1" locked="0" layoutInCell="1" allowOverlap="1" wp14:anchorId="6BA32F92" wp14:editId="0E8392B7">
          <wp:simplePos x="0" y="0"/>
          <wp:positionH relativeFrom="margin">
            <wp:posOffset>2219325</wp:posOffset>
          </wp:positionH>
          <wp:positionV relativeFrom="paragraph">
            <wp:posOffset>-221351</wp:posOffset>
          </wp:positionV>
          <wp:extent cx="495935" cy="7429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93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EC"/>
      </w:rPr>
      <w:drawing>
        <wp:anchor distT="0" distB="0" distL="114300" distR="114300" simplePos="0" relativeHeight="251667456" behindDoc="1" locked="0" layoutInCell="1" allowOverlap="1" wp14:anchorId="2FDB78CA" wp14:editId="65869603">
          <wp:simplePos x="0" y="0"/>
          <wp:positionH relativeFrom="column">
            <wp:posOffset>994410</wp:posOffset>
          </wp:positionH>
          <wp:positionV relativeFrom="paragraph">
            <wp:posOffset>-341582</wp:posOffset>
          </wp:positionV>
          <wp:extent cx="1424305" cy="7715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BEBA8EAE-BF5A-486C-A8C5-ECC9F3942E4B}">
                        <a14:imgProps xmlns:a14="http://schemas.microsoft.com/office/drawing/2010/main">
                          <a14:imgLayer r:embed="rId4">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2430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lang w:eastAsia="es-EC"/>
      </w:rPr>
      <w:drawing>
        <wp:anchor distT="0" distB="0" distL="114300" distR="114300" simplePos="0" relativeHeight="251666432" behindDoc="1" locked="0" layoutInCell="1" allowOverlap="1" wp14:anchorId="0148EE25" wp14:editId="5816D22F">
          <wp:simplePos x="0" y="0"/>
          <wp:positionH relativeFrom="page">
            <wp:posOffset>-60960</wp:posOffset>
          </wp:positionH>
          <wp:positionV relativeFrom="paragraph">
            <wp:posOffset>-298821</wp:posOffset>
          </wp:positionV>
          <wp:extent cx="2684780" cy="904875"/>
          <wp:effectExtent l="0" t="0" r="1270" b="9525"/>
          <wp:wrapNone/>
          <wp:docPr id="1381390244" name="Imagen 138139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49587" t="2855" r="5334" b="86318"/>
                  <a:stretch/>
                </pic:blipFill>
                <pic:spPr bwMode="auto">
                  <a:xfrm>
                    <a:off x="0" y="0"/>
                    <a:ext cx="2684780" cy="90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3EEA">
      <w:t xml:space="preserve">                                                                                         </w:t>
    </w:r>
    <w:r w:rsidR="008D3EEA">
      <w:tab/>
    </w:r>
    <w:r w:rsidR="008D3EEA">
      <w:tab/>
    </w:r>
  </w:p>
  <w:p w14:paraId="3401A279" w14:textId="77777777" w:rsidR="008D3EEA" w:rsidRDefault="008D3EEA" w:rsidP="008D3EEA">
    <w:pPr>
      <w:pStyle w:val="Encabezado"/>
      <w:tabs>
        <w:tab w:val="clear" w:pos="4252"/>
      </w:tabs>
    </w:pPr>
    <w:r>
      <w:t xml:space="preserve"> </w:t>
    </w:r>
    <w:r>
      <w:tab/>
    </w:r>
  </w:p>
  <w:p w14:paraId="3DC2C696" w14:textId="77777777" w:rsidR="008D3EEA" w:rsidRDefault="008D3EEA" w:rsidP="008D3EEA">
    <w:pPr>
      <w:pStyle w:val="Encabezado"/>
    </w:pPr>
    <w:r>
      <w:rPr>
        <w:noProof/>
        <w:lang w:eastAsia="es-EC"/>
      </w:rPr>
      <w:drawing>
        <wp:anchor distT="0" distB="0" distL="114300" distR="114300" simplePos="0" relativeHeight="251669504" behindDoc="1" locked="0" layoutInCell="1" allowOverlap="1" wp14:anchorId="11623408" wp14:editId="7F72CDC0">
          <wp:simplePos x="0" y="0"/>
          <wp:positionH relativeFrom="margin">
            <wp:posOffset>-493395</wp:posOffset>
          </wp:positionH>
          <wp:positionV relativeFrom="paragraph">
            <wp:posOffset>2531745</wp:posOffset>
          </wp:positionV>
          <wp:extent cx="6477000" cy="2386138"/>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lum bright="70000" contrast="-70000"/>
                    <a:extLst>
                      <a:ext uri="{28A0092B-C50C-407E-A947-70E740481C1C}">
                        <a14:useLocalDpi xmlns:a14="http://schemas.microsoft.com/office/drawing/2010/main" val="0"/>
                      </a:ext>
                    </a:extLst>
                  </a:blip>
                  <a:srcRect l="27077" t="1079" r="1328" b="-1079"/>
                  <a:stretch/>
                </pic:blipFill>
                <pic:spPr bwMode="auto">
                  <a:xfrm>
                    <a:off x="0" y="0"/>
                    <a:ext cx="6477000" cy="2386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FE2F8" w14:textId="77777777" w:rsidR="00C2781D" w:rsidRDefault="004F29F0">
    <w:pPr>
      <w:pStyle w:val="Encabezado"/>
    </w:pPr>
    <w:r>
      <w:rPr>
        <w:noProof/>
      </w:rPr>
      <w:pict w14:anchorId="1B75B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4367406" o:spid="_x0000_s2049" type="#_x0000_t75" alt="" style="position:absolute;margin-left:0;margin-top:0;width:607.75pt;height:534.05pt;z-index:-251655168;mso-wrap-edited:f;mso-width-percent:0;mso-height-percent:0;mso-position-horizontal:center;mso-position-horizontal-relative:margin;mso-position-vertical:center;mso-position-vertical-relative:margin;mso-width-percent:0;mso-height-percent:0" o:allowincell="f">
          <v:imagedata r:id="rId1" o:title="indio - "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6EE6"/>
    <w:multiLevelType w:val="hybridMultilevel"/>
    <w:tmpl w:val="D6FE653A"/>
    <w:lvl w:ilvl="0" w:tplc="F854341A">
      <w:start w:val="1"/>
      <w:numFmt w:val="decimal"/>
      <w:lvlText w:val="%1."/>
      <w:lvlJc w:val="left"/>
      <w:pPr>
        <w:ind w:left="450" w:hanging="360"/>
      </w:pPr>
      <w:rPr>
        <w:rFonts w:ascii="Arial" w:hAnsi="Arial" w:cs="Arial" w:hint="default"/>
        <w:sz w:val="18"/>
      </w:rPr>
    </w:lvl>
    <w:lvl w:ilvl="1" w:tplc="300A0019" w:tentative="1">
      <w:start w:val="1"/>
      <w:numFmt w:val="lowerLetter"/>
      <w:lvlText w:val="%2."/>
      <w:lvlJc w:val="left"/>
      <w:pPr>
        <w:ind w:left="1170" w:hanging="360"/>
      </w:pPr>
    </w:lvl>
    <w:lvl w:ilvl="2" w:tplc="300A001B" w:tentative="1">
      <w:start w:val="1"/>
      <w:numFmt w:val="lowerRoman"/>
      <w:lvlText w:val="%3."/>
      <w:lvlJc w:val="right"/>
      <w:pPr>
        <w:ind w:left="1890" w:hanging="180"/>
      </w:pPr>
    </w:lvl>
    <w:lvl w:ilvl="3" w:tplc="300A000F" w:tentative="1">
      <w:start w:val="1"/>
      <w:numFmt w:val="decimal"/>
      <w:lvlText w:val="%4."/>
      <w:lvlJc w:val="left"/>
      <w:pPr>
        <w:ind w:left="2610" w:hanging="360"/>
      </w:pPr>
    </w:lvl>
    <w:lvl w:ilvl="4" w:tplc="300A0019" w:tentative="1">
      <w:start w:val="1"/>
      <w:numFmt w:val="lowerLetter"/>
      <w:lvlText w:val="%5."/>
      <w:lvlJc w:val="left"/>
      <w:pPr>
        <w:ind w:left="3330" w:hanging="360"/>
      </w:pPr>
    </w:lvl>
    <w:lvl w:ilvl="5" w:tplc="300A001B" w:tentative="1">
      <w:start w:val="1"/>
      <w:numFmt w:val="lowerRoman"/>
      <w:lvlText w:val="%6."/>
      <w:lvlJc w:val="right"/>
      <w:pPr>
        <w:ind w:left="4050" w:hanging="180"/>
      </w:pPr>
    </w:lvl>
    <w:lvl w:ilvl="6" w:tplc="300A000F" w:tentative="1">
      <w:start w:val="1"/>
      <w:numFmt w:val="decimal"/>
      <w:lvlText w:val="%7."/>
      <w:lvlJc w:val="left"/>
      <w:pPr>
        <w:ind w:left="4770" w:hanging="360"/>
      </w:pPr>
    </w:lvl>
    <w:lvl w:ilvl="7" w:tplc="300A0019" w:tentative="1">
      <w:start w:val="1"/>
      <w:numFmt w:val="lowerLetter"/>
      <w:lvlText w:val="%8."/>
      <w:lvlJc w:val="left"/>
      <w:pPr>
        <w:ind w:left="5490" w:hanging="360"/>
      </w:pPr>
    </w:lvl>
    <w:lvl w:ilvl="8" w:tplc="300A001B" w:tentative="1">
      <w:start w:val="1"/>
      <w:numFmt w:val="lowerRoman"/>
      <w:lvlText w:val="%9."/>
      <w:lvlJc w:val="right"/>
      <w:pPr>
        <w:ind w:left="6210" w:hanging="180"/>
      </w:pPr>
    </w:lvl>
  </w:abstractNum>
  <w:abstractNum w:abstractNumId="1" w15:restartNumberingAfterBreak="0">
    <w:nsid w:val="04B9610E"/>
    <w:multiLevelType w:val="hybridMultilevel"/>
    <w:tmpl w:val="A6C2D54E"/>
    <w:lvl w:ilvl="0" w:tplc="300A000D">
      <w:start w:val="1"/>
      <w:numFmt w:val="bullet"/>
      <w:lvlText w:val=""/>
      <w:lvlJc w:val="left"/>
      <w:pPr>
        <w:ind w:left="1440" w:hanging="360"/>
      </w:pPr>
      <w:rPr>
        <w:rFonts w:ascii="Wingdings" w:hAnsi="Wingdings"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 w15:restartNumberingAfterBreak="0">
    <w:nsid w:val="0D5C35BC"/>
    <w:multiLevelType w:val="hybridMultilevel"/>
    <w:tmpl w:val="533C939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2975519"/>
    <w:multiLevelType w:val="multilevel"/>
    <w:tmpl w:val="B4769A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6F2CF8"/>
    <w:multiLevelType w:val="hybridMultilevel"/>
    <w:tmpl w:val="D4C2CE7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1FF64921"/>
    <w:multiLevelType w:val="multilevel"/>
    <w:tmpl w:val="EFF4F188"/>
    <w:lvl w:ilvl="0">
      <w:start w:val="1"/>
      <w:numFmt w:val="decimal"/>
      <w:lvlText w:val="%1"/>
      <w:lvlJc w:val="left"/>
      <w:pPr>
        <w:ind w:left="380" w:hanging="380"/>
      </w:pPr>
      <w:rPr>
        <w:rFonts w:hint="default"/>
      </w:rPr>
    </w:lvl>
    <w:lvl w:ilvl="1">
      <w:start w:val="11"/>
      <w:numFmt w:val="decimal"/>
      <w:lvlText w:val="%1.%2"/>
      <w:lvlJc w:val="left"/>
      <w:pPr>
        <w:ind w:left="380" w:hanging="38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3D2A63"/>
    <w:multiLevelType w:val="multilevel"/>
    <w:tmpl w:val="B8063B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C44B91"/>
    <w:multiLevelType w:val="multilevel"/>
    <w:tmpl w:val="6114BC0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0353F29"/>
    <w:multiLevelType w:val="hybridMultilevel"/>
    <w:tmpl w:val="FDAA19D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53912873"/>
    <w:multiLevelType w:val="multilevel"/>
    <w:tmpl w:val="EB14E30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5D8211FD"/>
    <w:multiLevelType w:val="hybridMultilevel"/>
    <w:tmpl w:val="82767956"/>
    <w:lvl w:ilvl="0" w:tplc="BA8E7282">
      <w:start w:val="1"/>
      <w:numFmt w:val="decimal"/>
      <w:lvlText w:val="%1."/>
      <w:lvlJc w:val="left"/>
      <w:pPr>
        <w:ind w:left="1416" w:hanging="360"/>
      </w:pPr>
      <w:rPr>
        <w:rFonts w:hint="default"/>
      </w:rPr>
    </w:lvl>
    <w:lvl w:ilvl="1" w:tplc="300A0019" w:tentative="1">
      <w:start w:val="1"/>
      <w:numFmt w:val="lowerLetter"/>
      <w:lvlText w:val="%2."/>
      <w:lvlJc w:val="left"/>
      <w:pPr>
        <w:ind w:left="2136" w:hanging="360"/>
      </w:pPr>
    </w:lvl>
    <w:lvl w:ilvl="2" w:tplc="300A001B" w:tentative="1">
      <w:start w:val="1"/>
      <w:numFmt w:val="lowerRoman"/>
      <w:lvlText w:val="%3."/>
      <w:lvlJc w:val="right"/>
      <w:pPr>
        <w:ind w:left="2856" w:hanging="180"/>
      </w:pPr>
    </w:lvl>
    <w:lvl w:ilvl="3" w:tplc="300A000F" w:tentative="1">
      <w:start w:val="1"/>
      <w:numFmt w:val="decimal"/>
      <w:lvlText w:val="%4."/>
      <w:lvlJc w:val="left"/>
      <w:pPr>
        <w:ind w:left="3576" w:hanging="360"/>
      </w:pPr>
    </w:lvl>
    <w:lvl w:ilvl="4" w:tplc="300A0019" w:tentative="1">
      <w:start w:val="1"/>
      <w:numFmt w:val="lowerLetter"/>
      <w:lvlText w:val="%5."/>
      <w:lvlJc w:val="left"/>
      <w:pPr>
        <w:ind w:left="4296" w:hanging="360"/>
      </w:pPr>
    </w:lvl>
    <w:lvl w:ilvl="5" w:tplc="300A001B" w:tentative="1">
      <w:start w:val="1"/>
      <w:numFmt w:val="lowerRoman"/>
      <w:lvlText w:val="%6."/>
      <w:lvlJc w:val="right"/>
      <w:pPr>
        <w:ind w:left="5016" w:hanging="180"/>
      </w:pPr>
    </w:lvl>
    <w:lvl w:ilvl="6" w:tplc="300A000F" w:tentative="1">
      <w:start w:val="1"/>
      <w:numFmt w:val="decimal"/>
      <w:lvlText w:val="%7."/>
      <w:lvlJc w:val="left"/>
      <w:pPr>
        <w:ind w:left="5736" w:hanging="360"/>
      </w:pPr>
    </w:lvl>
    <w:lvl w:ilvl="7" w:tplc="300A0019" w:tentative="1">
      <w:start w:val="1"/>
      <w:numFmt w:val="lowerLetter"/>
      <w:lvlText w:val="%8."/>
      <w:lvlJc w:val="left"/>
      <w:pPr>
        <w:ind w:left="6456" w:hanging="360"/>
      </w:pPr>
    </w:lvl>
    <w:lvl w:ilvl="8" w:tplc="300A001B" w:tentative="1">
      <w:start w:val="1"/>
      <w:numFmt w:val="lowerRoman"/>
      <w:lvlText w:val="%9."/>
      <w:lvlJc w:val="right"/>
      <w:pPr>
        <w:ind w:left="7176" w:hanging="180"/>
      </w:pPr>
    </w:lvl>
  </w:abstractNum>
  <w:abstractNum w:abstractNumId="11" w15:restartNumberingAfterBreak="0">
    <w:nsid w:val="620777F0"/>
    <w:multiLevelType w:val="hybridMultilevel"/>
    <w:tmpl w:val="71067F4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6DDE3DA4"/>
    <w:multiLevelType w:val="multilevel"/>
    <w:tmpl w:val="137CD1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sz w:val="2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71A348C4"/>
    <w:multiLevelType w:val="multilevel"/>
    <w:tmpl w:val="1A2C619E"/>
    <w:lvl w:ilvl="0">
      <w:start w:val="1"/>
      <w:numFmt w:val="decimal"/>
      <w:lvlText w:val="%1"/>
      <w:lvlJc w:val="left"/>
      <w:pPr>
        <w:ind w:left="360" w:hanging="360"/>
      </w:pPr>
    </w:lvl>
    <w:lvl w:ilvl="1">
      <w:start w:val="1"/>
      <w:numFmt w:val="decimal"/>
      <w:lvlText w:val="%1.%2"/>
      <w:lvlJc w:val="left"/>
      <w:pPr>
        <w:ind w:left="720" w:hanging="360"/>
      </w:pPr>
      <w:rPr>
        <w:sz w:val="2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4" w15:restartNumberingAfterBreak="0">
    <w:nsid w:val="7A4341F3"/>
    <w:multiLevelType w:val="hybridMultilevel"/>
    <w:tmpl w:val="A7C0DB7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7DC12585"/>
    <w:multiLevelType w:val="multilevel"/>
    <w:tmpl w:val="356AA93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FCA4829"/>
    <w:multiLevelType w:val="multilevel"/>
    <w:tmpl w:val="2D50D8F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12"/>
  </w:num>
  <w:num w:numId="6">
    <w:abstractNumId w:val="11"/>
  </w:num>
  <w:num w:numId="7">
    <w:abstractNumId w:val="15"/>
  </w:num>
  <w:num w:numId="8">
    <w:abstractNumId w:val="2"/>
  </w:num>
  <w:num w:numId="9">
    <w:abstractNumId w:val="10"/>
  </w:num>
  <w:num w:numId="10">
    <w:abstractNumId w:val="3"/>
  </w:num>
  <w:num w:numId="11">
    <w:abstractNumId w:val="16"/>
  </w:num>
  <w:num w:numId="12">
    <w:abstractNumId w:val="7"/>
  </w:num>
  <w:num w:numId="13">
    <w:abstractNumId w:val="4"/>
  </w:num>
  <w:num w:numId="14">
    <w:abstractNumId w:val="6"/>
  </w:num>
  <w:num w:numId="15">
    <w:abstractNumId w:val="5"/>
  </w:num>
  <w:num w:numId="16">
    <w:abstractNumId w:val="9"/>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D0F"/>
    <w:rsid w:val="0000423B"/>
    <w:rsid w:val="000054F2"/>
    <w:rsid w:val="00007341"/>
    <w:rsid w:val="00013ADE"/>
    <w:rsid w:val="000474F4"/>
    <w:rsid w:val="000746AF"/>
    <w:rsid w:val="000B2925"/>
    <w:rsid w:val="000B5E15"/>
    <w:rsid w:val="000B66DA"/>
    <w:rsid w:val="000C0614"/>
    <w:rsid w:val="000C459A"/>
    <w:rsid w:val="000E4C20"/>
    <w:rsid w:val="000E65D8"/>
    <w:rsid w:val="000F5827"/>
    <w:rsid w:val="000F7231"/>
    <w:rsid w:val="0011018E"/>
    <w:rsid w:val="00122D5D"/>
    <w:rsid w:val="00126235"/>
    <w:rsid w:val="00126767"/>
    <w:rsid w:val="00130FB0"/>
    <w:rsid w:val="00132EFE"/>
    <w:rsid w:val="00137360"/>
    <w:rsid w:val="001728CC"/>
    <w:rsid w:val="00173C8B"/>
    <w:rsid w:val="00190335"/>
    <w:rsid w:val="00194BAC"/>
    <w:rsid w:val="001B5E09"/>
    <w:rsid w:val="001E0C6E"/>
    <w:rsid w:val="001E7D91"/>
    <w:rsid w:val="00203B9C"/>
    <w:rsid w:val="00245908"/>
    <w:rsid w:val="00263A51"/>
    <w:rsid w:val="0027049E"/>
    <w:rsid w:val="00273439"/>
    <w:rsid w:val="002A4A32"/>
    <w:rsid w:val="002C5FA6"/>
    <w:rsid w:val="002C63ED"/>
    <w:rsid w:val="002D34C8"/>
    <w:rsid w:val="002D6389"/>
    <w:rsid w:val="002E47A5"/>
    <w:rsid w:val="00324F5A"/>
    <w:rsid w:val="00327EFC"/>
    <w:rsid w:val="0033445C"/>
    <w:rsid w:val="003463CD"/>
    <w:rsid w:val="00392ABC"/>
    <w:rsid w:val="00394087"/>
    <w:rsid w:val="003B32DE"/>
    <w:rsid w:val="003E55F7"/>
    <w:rsid w:val="003F41AB"/>
    <w:rsid w:val="00401367"/>
    <w:rsid w:val="00481121"/>
    <w:rsid w:val="00495571"/>
    <w:rsid w:val="0049655C"/>
    <w:rsid w:val="004A56B7"/>
    <w:rsid w:val="004C13F0"/>
    <w:rsid w:val="004C7619"/>
    <w:rsid w:val="004F1929"/>
    <w:rsid w:val="004F29F0"/>
    <w:rsid w:val="00510CD6"/>
    <w:rsid w:val="005122A6"/>
    <w:rsid w:val="005142FE"/>
    <w:rsid w:val="0054079C"/>
    <w:rsid w:val="00551B39"/>
    <w:rsid w:val="00553BA5"/>
    <w:rsid w:val="005707B2"/>
    <w:rsid w:val="00574EF6"/>
    <w:rsid w:val="005843F6"/>
    <w:rsid w:val="005B20A1"/>
    <w:rsid w:val="005B3409"/>
    <w:rsid w:val="005C4E8F"/>
    <w:rsid w:val="006029D7"/>
    <w:rsid w:val="00604974"/>
    <w:rsid w:val="00621931"/>
    <w:rsid w:val="006423A8"/>
    <w:rsid w:val="0064428F"/>
    <w:rsid w:val="00661493"/>
    <w:rsid w:val="00664B5C"/>
    <w:rsid w:val="00671E32"/>
    <w:rsid w:val="00683696"/>
    <w:rsid w:val="00693984"/>
    <w:rsid w:val="00723D55"/>
    <w:rsid w:val="00731FAB"/>
    <w:rsid w:val="00784009"/>
    <w:rsid w:val="00795E55"/>
    <w:rsid w:val="007A77C9"/>
    <w:rsid w:val="007E1CE5"/>
    <w:rsid w:val="007F665C"/>
    <w:rsid w:val="00831298"/>
    <w:rsid w:val="008411B4"/>
    <w:rsid w:val="00857030"/>
    <w:rsid w:val="00863CFF"/>
    <w:rsid w:val="00873B4A"/>
    <w:rsid w:val="00875696"/>
    <w:rsid w:val="00885A6D"/>
    <w:rsid w:val="008A3A0A"/>
    <w:rsid w:val="008B34D0"/>
    <w:rsid w:val="008B4AC0"/>
    <w:rsid w:val="008B6592"/>
    <w:rsid w:val="008D3EEA"/>
    <w:rsid w:val="008D4CBE"/>
    <w:rsid w:val="009024AC"/>
    <w:rsid w:val="00907974"/>
    <w:rsid w:val="00911D17"/>
    <w:rsid w:val="009253BA"/>
    <w:rsid w:val="00927BA1"/>
    <w:rsid w:val="009452AB"/>
    <w:rsid w:val="009704C6"/>
    <w:rsid w:val="00970EBD"/>
    <w:rsid w:val="00984057"/>
    <w:rsid w:val="009A1948"/>
    <w:rsid w:val="009C580C"/>
    <w:rsid w:val="009F493B"/>
    <w:rsid w:val="00A124BC"/>
    <w:rsid w:val="00A131C3"/>
    <w:rsid w:val="00A15B23"/>
    <w:rsid w:val="00A3167C"/>
    <w:rsid w:val="00A3628D"/>
    <w:rsid w:val="00A44637"/>
    <w:rsid w:val="00A501DA"/>
    <w:rsid w:val="00A53AA5"/>
    <w:rsid w:val="00A56B67"/>
    <w:rsid w:val="00A70110"/>
    <w:rsid w:val="00A73686"/>
    <w:rsid w:val="00A81DA3"/>
    <w:rsid w:val="00AA5060"/>
    <w:rsid w:val="00AB618F"/>
    <w:rsid w:val="00AC5143"/>
    <w:rsid w:val="00AE77B0"/>
    <w:rsid w:val="00B0313B"/>
    <w:rsid w:val="00B1316F"/>
    <w:rsid w:val="00B23187"/>
    <w:rsid w:val="00B24D07"/>
    <w:rsid w:val="00B30BB2"/>
    <w:rsid w:val="00B3216D"/>
    <w:rsid w:val="00BF7B34"/>
    <w:rsid w:val="00C2781D"/>
    <w:rsid w:val="00C50C11"/>
    <w:rsid w:val="00C611AA"/>
    <w:rsid w:val="00C87A52"/>
    <w:rsid w:val="00C9493B"/>
    <w:rsid w:val="00C9576B"/>
    <w:rsid w:val="00CB506B"/>
    <w:rsid w:val="00CC0F6E"/>
    <w:rsid w:val="00CC433E"/>
    <w:rsid w:val="00CD20E5"/>
    <w:rsid w:val="00D07140"/>
    <w:rsid w:val="00D35135"/>
    <w:rsid w:val="00D35D0F"/>
    <w:rsid w:val="00D65FAF"/>
    <w:rsid w:val="00D85946"/>
    <w:rsid w:val="00D86AEE"/>
    <w:rsid w:val="00D873D7"/>
    <w:rsid w:val="00D95234"/>
    <w:rsid w:val="00D959CF"/>
    <w:rsid w:val="00DB3C90"/>
    <w:rsid w:val="00DD0C71"/>
    <w:rsid w:val="00E415EE"/>
    <w:rsid w:val="00E470BB"/>
    <w:rsid w:val="00E9154D"/>
    <w:rsid w:val="00E9748C"/>
    <w:rsid w:val="00EA6828"/>
    <w:rsid w:val="00EB3147"/>
    <w:rsid w:val="00EC34C7"/>
    <w:rsid w:val="00ED0A75"/>
    <w:rsid w:val="00EE17A7"/>
    <w:rsid w:val="00F046E0"/>
    <w:rsid w:val="00F24B18"/>
    <w:rsid w:val="00F430E4"/>
    <w:rsid w:val="00F51D22"/>
    <w:rsid w:val="00F55344"/>
    <w:rsid w:val="00F67D90"/>
    <w:rsid w:val="00F76611"/>
    <w:rsid w:val="00F82532"/>
    <w:rsid w:val="00F8379A"/>
    <w:rsid w:val="00FB3581"/>
    <w:rsid w:val="00FC68B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3961883"/>
  <w15:chartTrackingRefBased/>
  <w15:docId w15:val="{1A0A3121-8A83-44CB-932B-3725C6E4B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D0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35D0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35D0F"/>
  </w:style>
  <w:style w:type="paragraph" w:styleId="Piedepgina">
    <w:name w:val="footer"/>
    <w:basedOn w:val="Normal"/>
    <w:link w:val="PiedepginaCar"/>
    <w:uiPriority w:val="99"/>
    <w:unhideWhenUsed/>
    <w:rsid w:val="00D35D0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35D0F"/>
  </w:style>
  <w:style w:type="paragraph" w:styleId="Prrafodelista">
    <w:name w:val="List Paragraph"/>
    <w:basedOn w:val="Normal"/>
    <w:uiPriority w:val="34"/>
    <w:qFormat/>
    <w:rsid w:val="00D35D0F"/>
    <w:pPr>
      <w:ind w:left="720"/>
      <w:contextualSpacing/>
    </w:pPr>
  </w:style>
  <w:style w:type="table" w:styleId="Tablaconcuadrcula">
    <w:name w:val="Table Grid"/>
    <w:basedOn w:val="Tablanormal"/>
    <w:uiPriority w:val="39"/>
    <w:rsid w:val="00D35D0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D35D0F"/>
    <w:pPr>
      <w:spacing w:after="0" w:line="240" w:lineRule="auto"/>
    </w:pPr>
    <w:rPr>
      <w:rFonts w:ascii="Times New Roman" w:eastAsia="Times New Roman" w:hAnsi="Times New Roman" w:cs="Times New Roman"/>
      <w:kern w:val="0"/>
      <w:sz w:val="24"/>
      <w:szCs w:val="24"/>
      <w:lang w:val="es-ES" w:eastAsia="es-ES"/>
      <w14:ligatures w14:val="none"/>
    </w:rPr>
  </w:style>
  <w:style w:type="character" w:customStyle="1" w:styleId="SinespaciadoCar">
    <w:name w:val="Sin espaciado Car"/>
    <w:basedOn w:val="Fuentedeprrafopredeter"/>
    <w:link w:val="Sinespaciado"/>
    <w:uiPriority w:val="1"/>
    <w:rsid w:val="00D35D0F"/>
    <w:rPr>
      <w:rFonts w:ascii="Times New Roman" w:eastAsia="Times New Roman" w:hAnsi="Times New Roman" w:cs="Times New Roman"/>
      <w:kern w:val="0"/>
      <w:sz w:val="24"/>
      <w:szCs w:val="24"/>
      <w:lang w:val="es-ES" w:eastAsia="es-ES"/>
      <w14:ligatures w14:val="none"/>
    </w:rPr>
  </w:style>
  <w:style w:type="character" w:customStyle="1" w:styleId="nrmar">
    <w:name w:val="nrmar"/>
    <w:basedOn w:val="Fuentedeprrafopredeter"/>
    <w:rsid w:val="00D35D0F"/>
  </w:style>
  <w:style w:type="character" w:customStyle="1" w:styleId="search-text-span">
    <w:name w:val="search-text-span"/>
    <w:basedOn w:val="Fuentedeprrafopredeter"/>
    <w:rsid w:val="00D35D0F"/>
  </w:style>
  <w:style w:type="paragraph" w:styleId="NormalWeb">
    <w:name w:val="Normal (Web)"/>
    <w:basedOn w:val="Normal"/>
    <w:uiPriority w:val="99"/>
    <w:unhideWhenUsed/>
    <w:rsid w:val="00A73686"/>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Refdecomentario">
    <w:name w:val="annotation reference"/>
    <w:basedOn w:val="Fuentedeprrafopredeter"/>
    <w:uiPriority w:val="99"/>
    <w:semiHidden/>
    <w:unhideWhenUsed/>
    <w:rsid w:val="002C5FA6"/>
    <w:rPr>
      <w:sz w:val="16"/>
      <w:szCs w:val="16"/>
    </w:rPr>
  </w:style>
  <w:style w:type="paragraph" w:styleId="Textocomentario">
    <w:name w:val="annotation text"/>
    <w:basedOn w:val="Normal"/>
    <w:link w:val="TextocomentarioCar"/>
    <w:uiPriority w:val="99"/>
    <w:semiHidden/>
    <w:unhideWhenUsed/>
    <w:rsid w:val="002C5F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C5FA6"/>
    <w:rPr>
      <w:sz w:val="20"/>
      <w:szCs w:val="20"/>
    </w:rPr>
  </w:style>
  <w:style w:type="paragraph" w:styleId="Asuntodelcomentario">
    <w:name w:val="annotation subject"/>
    <w:basedOn w:val="Textocomentario"/>
    <w:next w:val="Textocomentario"/>
    <w:link w:val="AsuntodelcomentarioCar"/>
    <w:uiPriority w:val="99"/>
    <w:semiHidden/>
    <w:unhideWhenUsed/>
    <w:rsid w:val="002C5FA6"/>
    <w:rPr>
      <w:b/>
      <w:bCs/>
    </w:rPr>
  </w:style>
  <w:style w:type="character" w:customStyle="1" w:styleId="AsuntodelcomentarioCar">
    <w:name w:val="Asunto del comentario Car"/>
    <w:basedOn w:val="TextocomentarioCar"/>
    <w:link w:val="Asuntodelcomentario"/>
    <w:uiPriority w:val="99"/>
    <w:semiHidden/>
    <w:rsid w:val="002C5FA6"/>
    <w:rPr>
      <w:b/>
      <w:bCs/>
      <w:sz w:val="20"/>
      <w:szCs w:val="20"/>
    </w:rPr>
  </w:style>
  <w:style w:type="paragraph" w:styleId="Textodeglobo">
    <w:name w:val="Balloon Text"/>
    <w:basedOn w:val="Normal"/>
    <w:link w:val="TextodegloboCar"/>
    <w:uiPriority w:val="99"/>
    <w:semiHidden/>
    <w:unhideWhenUsed/>
    <w:rsid w:val="002C5FA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C5FA6"/>
    <w:rPr>
      <w:rFonts w:ascii="Segoe UI" w:hAnsi="Segoe UI" w:cs="Segoe UI"/>
      <w:sz w:val="18"/>
      <w:szCs w:val="18"/>
    </w:rPr>
  </w:style>
  <w:style w:type="character" w:styleId="Hipervnculo">
    <w:name w:val="Hyperlink"/>
    <w:basedOn w:val="Fuentedeprrafopredeter"/>
    <w:uiPriority w:val="99"/>
    <w:unhideWhenUsed/>
    <w:rsid w:val="00B231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217531">
      <w:bodyDiv w:val="1"/>
      <w:marLeft w:val="0"/>
      <w:marRight w:val="0"/>
      <w:marTop w:val="0"/>
      <w:marBottom w:val="0"/>
      <w:divBdr>
        <w:top w:val="none" w:sz="0" w:space="0" w:color="auto"/>
        <w:left w:val="none" w:sz="0" w:space="0" w:color="auto"/>
        <w:bottom w:val="none" w:sz="0" w:space="0" w:color="auto"/>
        <w:right w:val="none" w:sz="0" w:space="0" w:color="auto"/>
      </w:divBdr>
      <w:divsChild>
        <w:div w:id="1516925124">
          <w:marLeft w:val="0"/>
          <w:marRight w:val="0"/>
          <w:marTop w:val="0"/>
          <w:marBottom w:val="0"/>
          <w:divBdr>
            <w:top w:val="none" w:sz="0" w:space="0" w:color="auto"/>
            <w:left w:val="none" w:sz="0" w:space="0" w:color="auto"/>
            <w:bottom w:val="none" w:sz="0" w:space="0" w:color="auto"/>
            <w:right w:val="none" w:sz="0" w:space="0" w:color="auto"/>
          </w:divBdr>
          <w:divsChild>
            <w:div w:id="619804846">
              <w:marLeft w:val="0"/>
              <w:marRight w:val="0"/>
              <w:marTop w:val="0"/>
              <w:marBottom w:val="0"/>
              <w:divBdr>
                <w:top w:val="none" w:sz="0" w:space="0" w:color="auto"/>
                <w:left w:val="none" w:sz="0" w:space="0" w:color="auto"/>
                <w:bottom w:val="none" w:sz="0" w:space="0" w:color="auto"/>
                <w:right w:val="none" w:sz="0" w:space="0" w:color="auto"/>
              </w:divBdr>
              <w:divsChild>
                <w:div w:id="212411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396028">
      <w:bodyDiv w:val="1"/>
      <w:marLeft w:val="0"/>
      <w:marRight w:val="0"/>
      <w:marTop w:val="0"/>
      <w:marBottom w:val="0"/>
      <w:divBdr>
        <w:top w:val="none" w:sz="0" w:space="0" w:color="auto"/>
        <w:left w:val="none" w:sz="0" w:space="0" w:color="auto"/>
        <w:bottom w:val="none" w:sz="0" w:space="0" w:color="auto"/>
        <w:right w:val="none" w:sz="0" w:space="0" w:color="auto"/>
      </w:divBdr>
      <w:divsChild>
        <w:div w:id="232129655">
          <w:marLeft w:val="0"/>
          <w:marRight w:val="0"/>
          <w:marTop w:val="0"/>
          <w:marBottom w:val="0"/>
          <w:divBdr>
            <w:top w:val="none" w:sz="0" w:space="0" w:color="auto"/>
            <w:left w:val="none" w:sz="0" w:space="0" w:color="auto"/>
            <w:bottom w:val="none" w:sz="0" w:space="0" w:color="auto"/>
            <w:right w:val="none" w:sz="0" w:space="0" w:color="auto"/>
          </w:divBdr>
          <w:divsChild>
            <w:div w:id="54202006">
              <w:marLeft w:val="0"/>
              <w:marRight w:val="0"/>
              <w:marTop w:val="0"/>
              <w:marBottom w:val="0"/>
              <w:divBdr>
                <w:top w:val="none" w:sz="0" w:space="0" w:color="auto"/>
                <w:left w:val="none" w:sz="0" w:space="0" w:color="auto"/>
                <w:bottom w:val="none" w:sz="0" w:space="0" w:color="auto"/>
                <w:right w:val="none" w:sz="0" w:space="0" w:color="auto"/>
              </w:divBdr>
              <w:divsChild>
                <w:div w:id="16105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504305">
      <w:bodyDiv w:val="1"/>
      <w:marLeft w:val="0"/>
      <w:marRight w:val="0"/>
      <w:marTop w:val="0"/>
      <w:marBottom w:val="0"/>
      <w:divBdr>
        <w:top w:val="none" w:sz="0" w:space="0" w:color="auto"/>
        <w:left w:val="none" w:sz="0" w:space="0" w:color="auto"/>
        <w:bottom w:val="none" w:sz="0" w:space="0" w:color="auto"/>
        <w:right w:val="none" w:sz="0" w:space="0" w:color="auto"/>
      </w:divBdr>
      <w:divsChild>
        <w:div w:id="1073043671">
          <w:marLeft w:val="0"/>
          <w:marRight w:val="0"/>
          <w:marTop w:val="0"/>
          <w:marBottom w:val="0"/>
          <w:divBdr>
            <w:top w:val="none" w:sz="0" w:space="0" w:color="auto"/>
            <w:left w:val="none" w:sz="0" w:space="0" w:color="auto"/>
            <w:bottom w:val="none" w:sz="0" w:space="0" w:color="auto"/>
            <w:right w:val="none" w:sz="0" w:space="0" w:color="auto"/>
          </w:divBdr>
          <w:divsChild>
            <w:div w:id="946961819">
              <w:marLeft w:val="0"/>
              <w:marRight w:val="0"/>
              <w:marTop w:val="0"/>
              <w:marBottom w:val="0"/>
              <w:divBdr>
                <w:top w:val="none" w:sz="0" w:space="0" w:color="auto"/>
                <w:left w:val="none" w:sz="0" w:space="0" w:color="auto"/>
                <w:bottom w:val="none" w:sz="0" w:space="0" w:color="auto"/>
                <w:right w:val="none" w:sz="0" w:space="0" w:color="auto"/>
              </w:divBdr>
              <w:divsChild>
                <w:div w:id="181267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684911">
      <w:bodyDiv w:val="1"/>
      <w:marLeft w:val="0"/>
      <w:marRight w:val="0"/>
      <w:marTop w:val="0"/>
      <w:marBottom w:val="0"/>
      <w:divBdr>
        <w:top w:val="none" w:sz="0" w:space="0" w:color="auto"/>
        <w:left w:val="none" w:sz="0" w:space="0" w:color="auto"/>
        <w:bottom w:val="none" w:sz="0" w:space="0" w:color="auto"/>
        <w:right w:val="none" w:sz="0" w:space="0" w:color="auto"/>
      </w:divBdr>
      <w:divsChild>
        <w:div w:id="1601643828">
          <w:marLeft w:val="0"/>
          <w:marRight w:val="0"/>
          <w:marTop w:val="0"/>
          <w:marBottom w:val="0"/>
          <w:divBdr>
            <w:top w:val="none" w:sz="0" w:space="0" w:color="auto"/>
            <w:left w:val="none" w:sz="0" w:space="0" w:color="auto"/>
            <w:bottom w:val="none" w:sz="0" w:space="0" w:color="auto"/>
            <w:right w:val="none" w:sz="0" w:space="0" w:color="auto"/>
          </w:divBdr>
          <w:divsChild>
            <w:div w:id="2011373019">
              <w:marLeft w:val="0"/>
              <w:marRight w:val="0"/>
              <w:marTop w:val="0"/>
              <w:marBottom w:val="0"/>
              <w:divBdr>
                <w:top w:val="none" w:sz="0" w:space="0" w:color="auto"/>
                <w:left w:val="none" w:sz="0" w:space="0" w:color="auto"/>
                <w:bottom w:val="none" w:sz="0" w:space="0" w:color="auto"/>
                <w:right w:val="none" w:sz="0" w:space="0" w:color="auto"/>
              </w:divBdr>
              <w:divsChild>
                <w:div w:id="195705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554356">
      <w:bodyDiv w:val="1"/>
      <w:marLeft w:val="0"/>
      <w:marRight w:val="0"/>
      <w:marTop w:val="0"/>
      <w:marBottom w:val="0"/>
      <w:divBdr>
        <w:top w:val="none" w:sz="0" w:space="0" w:color="auto"/>
        <w:left w:val="none" w:sz="0" w:space="0" w:color="auto"/>
        <w:bottom w:val="none" w:sz="0" w:space="0" w:color="auto"/>
        <w:right w:val="none" w:sz="0" w:space="0" w:color="auto"/>
      </w:divBdr>
      <w:divsChild>
        <w:div w:id="3439217">
          <w:marLeft w:val="0"/>
          <w:marRight w:val="0"/>
          <w:marTop w:val="0"/>
          <w:marBottom w:val="0"/>
          <w:divBdr>
            <w:top w:val="none" w:sz="0" w:space="0" w:color="auto"/>
            <w:left w:val="none" w:sz="0" w:space="0" w:color="auto"/>
            <w:bottom w:val="none" w:sz="0" w:space="0" w:color="auto"/>
            <w:right w:val="none" w:sz="0" w:space="0" w:color="auto"/>
          </w:divBdr>
          <w:divsChild>
            <w:div w:id="119498349">
              <w:marLeft w:val="0"/>
              <w:marRight w:val="0"/>
              <w:marTop w:val="0"/>
              <w:marBottom w:val="0"/>
              <w:divBdr>
                <w:top w:val="none" w:sz="0" w:space="0" w:color="auto"/>
                <w:left w:val="none" w:sz="0" w:space="0" w:color="auto"/>
                <w:bottom w:val="none" w:sz="0" w:space="0" w:color="auto"/>
                <w:right w:val="none" w:sz="0" w:space="0" w:color="auto"/>
              </w:divBdr>
              <w:divsChild>
                <w:div w:id="63892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882365">
      <w:bodyDiv w:val="1"/>
      <w:marLeft w:val="0"/>
      <w:marRight w:val="0"/>
      <w:marTop w:val="0"/>
      <w:marBottom w:val="0"/>
      <w:divBdr>
        <w:top w:val="none" w:sz="0" w:space="0" w:color="auto"/>
        <w:left w:val="none" w:sz="0" w:space="0" w:color="auto"/>
        <w:bottom w:val="none" w:sz="0" w:space="0" w:color="auto"/>
        <w:right w:val="none" w:sz="0" w:space="0" w:color="auto"/>
      </w:divBdr>
      <w:divsChild>
        <w:div w:id="164371063">
          <w:marLeft w:val="0"/>
          <w:marRight w:val="0"/>
          <w:marTop w:val="0"/>
          <w:marBottom w:val="0"/>
          <w:divBdr>
            <w:top w:val="none" w:sz="0" w:space="0" w:color="auto"/>
            <w:left w:val="none" w:sz="0" w:space="0" w:color="auto"/>
            <w:bottom w:val="none" w:sz="0" w:space="0" w:color="auto"/>
            <w:right w:val="none" w:sz="0" w:space="0" w:color="auto"/>
          </w:divBdr>
          <w:divsChild>
            <w:div w:id="1331714935">
              <w:marLeft w:val="0"/>
              <w:marRight w:val="0"/>
              <w:marTop w:val="0"/>
              <w:marBottom w:val="0"/>
              <w:divBdr>
                <w:top w:val="none" w:sz="0" w:space="0" w:color="auto"/>
                <w:left w:val="none" w:sz="0" w:space="0" w:color="auto"/>
                <w:bottom w:val="none" w:sz="0" w:space="0" w:color="auto"/>
                <w:right w:val="none" w:sz="0" w:space="0" w:color="auto"/>
              </w:divBdr>
              <w:divsChild>
                <w:div w:id="26438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381465">
      <w:bodyDiv w:val="1"/>
      <w:marLeft w:val="0"/>
      <w:marRight w:val="0"/>
      <w:marTop w:val="0"/>
      <w:marBottom w:val="0"/>
      <w:divBdr>
        <w:top w:val="none" w:sz="0" w:space="0" w:color="auto"/>
        <w:left w:val="none" w:sz="0" w:space="0" w:color="auto"/>
        <w:bottom w:val="none" w:sz="0" w:space="0" w:color="auto"/>
        <w:right w:val="none" w:sz="0" w:space="0" w:color="auto"/>
      </w:divBdr>
      <w:divsChild>
        <w:div w:id="1517497129">
          <w:marLeft w:val="0"/>
          <w:marRight w:val="0"/>
          <w:marTop w:val="0"/>
          <w:marBottom w:val="0"/>
          <w:divBdr>
            <w:top w:val="none" w:sz="0" w:space="0" w:color="auto"/>
            <w:left w:val="none" w:sz="0" w:space="0" w:color="auto"/>
            <w:bottom w:val="none" w:sz="0" w:space="0" w:color="auto"/>
            <w:right w:val="none" w:sz="0" w:space="0" w:color="auto"/>
          </w:divBdr>
          <w:divsChild>
            <w:div w:id="2110660272">
              <w:marLeft w:val="0"/>
              <w:marRight w:val="0"/>
              <w:marTop w:val="0"/>
              <w:marBottom w:val="0"/>
              <w:divBdr>
                <w:top w:val="none" w:sz="0" w:space="0" w:color="auto"/>
                <w:left w:val="none" w:sz="0" w:space="0" w:color="auto"/>
                <w:bottom w:val="none" w:sz="0" w:space="0" w:color="auto"/>
                <w:right w:val="none" w:sz="0" w:space="0" w:color="auto"/>
              </w:divBdr>
              <w:divsChild>
                <w:div w:id="106699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647011">
      <w:bodyDiv w:val="1"/>
      <w:marLeft w:val="0"/>
      <w:marRight w:val="0"/>
      <w:marTop w:val="0"/>
      <w:marBottom w:val="0"/>
      <w:divBdr>
        <w:top w:val="none" w:sz="0" w:space="0" w:color="auto"/>
        <w:left w:val="none" w:sz="0" w:space="0" w:color="auto"/>
        <w:bottom w:val="none" w:sz="0" w:space="0" w:color="auto"/>
        <w:right w:val="none" w:sz="0" w:space="0" w:color="auto"/>
      </w:divBdr>
      <w:divsChild>
        <w:div w:id="2089888567">
          <w:marLeft w:val="0"/>
          <w:marRight w:val="0"/>
          <w:marTop w:val="0"/>
          <w:marBottom w:val="0"/>
          <w:divBdr>
            <w:top w:val="none" w:sz="0" w:space="0" w:color="auto"/>
            <w:left w:val="none" w:sz="0" w:space="0" w:color="auto"/>
            <w:bottom w:val="none" w:sz="0" w:space="0" w:color="auto"/>
            <w:right w:val="none" w:sz="0" w:space="0" w:color="auto"/>
          </w:divBdr>
          <w:divsChild>
            <w:div w:id="1769227579">
              <w:marLeft w:val="0"/>
              <w:marRight w:val="0"/>
              <w:marTop w:val="0"/>
              <w:marBottom w:val="0"/>
              <w:divBdr>
                <w:top w:val="none" w:sz="0" w:space="0" w:color="auto"/>
                <w:left w:val="none" w:sz="0" w:space="0" w:color="auto"/>
                <w:bottom w:val="none" w:sz="0" w:space="0" w:color="auto"/>
                <w:right w:val="none" w:sz="0" w:space="0" w:color="auto"/>
              </w:divBdr>
              <w:divsChild>
                <w:div w:id="3700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sgadguaranda@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lcaldia@guaranda.gob.ec"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nlorenzojuntadeagua@gmail.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5" Type="http://schemas.openxmlformats.org/officeDocument/2006/relationships/image" Target="media/image5.png"/><Relationship Id="rId4" Type="http://schemas.microsoft.com/office/2007/relationships/hdphoto" Target="media/hdphoto1.wdp"/></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6</Pages>
  <Words>2595</Words>
  <Characters>14277</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CRISTIAN CONDOR</cp:lastModifiedBy>
  <cp:revision>4</cp:revision>
  <cp:lastPrinted>2024-09-24T15:00:00Z</cp:lastPrinted>
  <dcterms:created xsi:type="dcterms:W3CDTF">2025-07-09T21:46:00Z</dcterms:created>
  <dcterms:modified xsi:type="dcterms:W3CDTF">2025-07-09T23:00:00Z</dcterms:modified>
</cp:coreProperties>
</file>