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7096BF7" w14:textId="29EE99E4" w:rsidR="00B5405F" w:rsidRDefault="00B5405F" w:rsidP="00C96E43">
      <w:pPr>
        <w:pStyle w:val="Sinespaciado"/>
        <w:spacing w:line="276" w:lineRule="auto"/>
        <w:rPr>
          <w:rFonts w:ascii="Times New Roman" w:hAnsi="Times New Roman" w:cs="Times New Roman"/>
          <w:b/>
          <w:lang w:val="es-MX"/>
        </w:rPr>
      </w:pPr>
      <w:r w:rsidRPr="00EB7C66">
        <w:rPr>
          <w:rFonts w:ascii="Times New Roman" w:hAnsi="Times New Roman" w:cs="Times New Roman"/>
          <w:b/>
          <w:sz w:val="24"/>
          <w:szCs w:val="24"/>
          <w:lang w:val="es-MX"/>
        </w:rPr>
        <w:t xml:space="preserve"> </w:t>
      </w:r>
      <w:r w:rsidR="00C96E43" w:rsidRPr="00C96E43">
        <w:rPr>
          <w:rFonts w:ascii="Times New Roman" w:hAnsi="Times New Roman" w:cs="Times New Roman"/>
          <w:b/>
          <w:lang w:val="es-MX"/>
        </w:rPr>
        <w:t xml:space="preserve">GOBIERNO AUTONOMO DESCENTRALIZADO DEL CANTON GUARANDA </w:t>
      </w:r>
      <w:r w:rsidRPr="00C96E43">
        <w:rPr>
          <w:rFonts w:ascii="Times New Roman" w:hAnsi="Times New Roman" w:cs="Times New Roman"/>
          <w:b/>
          <w:lang w:val="es-MX"/>
        </w:rPr>
        <w:t xml:space="preserve"> </w:t>
      </w:r>
    </w:p>
    <w:p w14:paraId="3932D3DF" w14:textId="3F67C763" w:rsidR="00C96E43" w:rsidRPr="00C96E43" w:rsidRDefault="00C96E43" w:rsidP="00C96E43">
      <w:pPr>
        <w:pStyle w:val="Sinespaciado"/>
        <w:spacing w:line="276" w:lineRule="auto"/>
        <w:rPr>
          <w:rFonts w:ascii="Times New Roman" w:hAnsi="Times New Roman" w:cs="Times New Roman"/>
          <w:b/>
          <w:lang w:val="es-MX"/>
        </w:rPr>
      </w:pPr>
      <w:r>
        <w:rPr>
          <w:rFonts w:ascii="Times New Roman" w:hAnsi="Times New Roman" w:cs="Times New Roman"/>
          <w:b/>
          <w:lang w:val="es-MX"/>
        </w:rPr>
        <w:t>INFORME DE RENDICION DE CUENTAS</w:t>
      </w:r>
    </w:p>
    <w:p w14:paraId="2D20C55B" w14:textId="3D78ED62" w:rsidR="00B5405F" w:rsidRPr="00EB7C66" w:rsidRDefault="00C96E43" w:rsidP="00EB7C66">
      <w:pPr>
        <w:pStyle w:val="Sinespaciado"/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  <w:lang w:val="es-MX"/>
        </w:rPr>
      </w:pPr>
      <w:r>
        <w:rPr>
          <w:rFonts w:ascii="Times New Roman" w:hAnsi="Times New Roman" w:cs="Times New Roman"/>
          <w:b/>
          <w:sz w:val="24"/>
          <w:szCs w:val="24"/>
          <w:lang w:val="es-MX"/>
        </w:rPr>
        <w:t xml:space="preserve">  </w:t>
      </w:r>
      <w:r w:rsidR="00B5405F" w:rsidRPr="00EB7C66">
        <w:rPr>
          <w:rFonts w:ascii="Times New Roman" w:hAnsi="Times New Roman" w:cs="Times New Roman"/>
          <w:noProof/>
          <w:sz w:val="24"/>
          <w:szCs w:val="24"/>
          <w:lang w:eastAsia="es-EC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D400A00" wp14:editId="7CCC88F3">
                <wp:simplePos x="0" y="0"/>
                <wp:positionH relativeFrom="column">
                  <wp:posOffset>-51435</wp:posOffset>
                </wp:positionH>
                <wp:positionV relativeFrom="paragraph">
                  <wp:posOffset>234315</wp:posOffset>
                </wp:positionV>
                <wp:extent cx="5800725" cy="4732"/>
                <wp:effectExtent l="0" t="0" r="28575" b="33655"/>
                <wp:wrapNone/>
                <wp:docPr id="1" name="Conector rec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800725" cy="4732"/>
                        </a:xfrm>
                        <a:prstGeom prst="line">
                          <a:avLst/>
                        </a:prstGeom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2EEDDF89" id="Conector recto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4.05pt,18.45pt" to="452.7pt,18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" strokecolor="black [3200]" strokeweight="1.5pt">
                <v:stroke joinstyle="miter"/>
              </v:line>
            </w:pict>
          </mc:Fallback>
        </mc:AlternateContent>
      </w:r>
      <w:r>
        <w:rPr>
          <w:rFonts w:ascii="Times New Roman" w:hAnsi="Times New Roman" w:cs="Times New Roman"/>
          <w:b/>
          <w:sz w:val="24"/>
          <w:szCs w:val="24"/>
          <w:lang w:val="es-MX"/>
        </w:rPr>
        <w:t xml:space="preserve">PERIODOS DE SUBROGACION </w:t>
      </w:r>
      <w:r w:rsidR="004C51F2">
        <w:rPr>
          <w:rFonts w:ascii="Times New Roman" w:hAnsi="Times New Roman" w:cs="Times New Roman"/>
          <w:b/>
          <w:sz w:val="24"/>
          <w:szCs w:val="24"/>
          <w:lang w:val="es-MX"/>
        </w:rPr>
        <w:t>15</w:t>
      </w:r>
      <w:r w:rsidR="00B5405F" w:rsidRPr="00EB7C66">
        <w:rPr>
          <w:rFonts w:ascii="Times New Roman" w:hAnsi="Times New Roman" w:cs="Times New Roman"/>
          <w:b/>
          <w:sz w:val="24"/>
          <w:szCs w:val="24"/>
          <w:lang w:val="es-MX"/>
        </w:rPr>
        <w:t>/</w:t>
      </w:r>
      <w:r w:rsidR="004C51F2">
        <w:rPr>
          <w:rFonts w:ascii="Times New Roman" w:hAnsi="Times New Roman" w:cs="Times New Roman"/>
          <w:b/>
          <w:sz w:val="24"/>
          <w:szCs w:val="24"/>
          <w:lang w:val="es-MX"/>
        </w:rPr>
        <w:t>12</w:t>
      </w:r>
      <w:r w:rsidR="00B5405F" w:rsidRPr="00EB7C66">
        <w:rPr>
          <w:rFonts w:ascii="Times New Roman" w:hAnsi="Times New Roman" w:cs="Times New Roman"/>
          <w:b/>
          <w:sz w:val="24"/>
          <w:szCs w:val="24"/>
          <w:lang w:val="es-MX"/>
        </w:rPr>
        <w:t>/</w:t>
      </w:r>
      <w:r w:rsidR="0058658D" w:rsidRPr="00EB7C66">
        <w:rPr>
          <w:rFonts w:ascii="Times New Roman" w:hAnsi="Times New Roman" w:cs="Times New Roman"/>
          <w:b/>
          <w:sz w:val="24"/>
          <w:szCs w:val="24"/>
          <w:lang w:val="es-MX"/>
        </w:rPr>
        <w:t>202</w:t>
      </w:r>
      <w:r w:rsidR="000D31C7" w:rsidRPr="00EB7C66">
        <w:rPr>
          <w:rFonts w:ascii="Times New Roman" w:hAnsi="Times New Roman" w:cs="Times New Roman"/>
          <w:b/>
          <w:sz w:val="24"/>
          <w:szCs w:val="24"/>
          <w:lang w:val="es-MX"/>
        </w:rPr>
        <w:t>5</w:t>
      </w:r>
      <w:r w:rsidR="0058658D" w:rsidRPr="00EB7C66">
        <w:rPr>
          <w:rFonts w:ascii="Times New Roman" w:hAnsi="Times New Roman" w:cs="Times New Roman"/>
          <w:b/>
          <w:sz w:val="24"/>
          <w:szCs w:val="24"/>
          <w:lang w:val="es-MX"/>
        </w:rPr>
        <w:t xml:space="preserve"> HASTA</w:t>
      </w:r>
      <w:r w:rsidR="00DD0243" w:rsidRPr="00EB7C66">
        <w:rPr>
          <w:rFonts w:ascii="Times New Roman" w:hAnsi="Times New Roman" w:cs="Times New Roman"/>
          <w:b/>
          <w:sz w:val="24"/>
          <w:szCs w:val="24"/>
          <w:lang w:val="es-MX"/>
        </w:rPr>
        <w:t xml:space="preserve"> </w:t>
      </w:r>
      <w:r w:rsidR="004C51F2">
        <w:rPr>
          <w:rFonts w:ascii="Times New Roman" w:hAnsi="Times New Roman" w:cs="Times New Roman"/>
          <w:b/>
          <w:sz w:val="24"/>
          <w:szCs w:val="24"/>
          <w:lang w:val="es-MX"/>
        </w:rPr>
        <w:t>29</w:t>
      </w:r>
      <w:r w:rsidR="00DD0243" w:rsidRPr="00EB7C66">
        <w:rPr>
          <w:rFonts w:ascii="Times New Roman" w:hAnsi="Times New Roman" w:cs="Times New Roman"/>
          <w:b/>
          <w:sz w:val="24"/>
          <w:szCs w:val="24"/>
          <w:lang w:val="es-MX"/>
        </w:rPr>
        <w:t>/</w:t>
      </w:r>
      <w:r w:rsidR="004C51F2">
        <w:rPr>
          <w:rFonts w:ascii="Times New Roman" w:hAnsi="Times New Roman" w:cs="Times New Roman"/>
          <w:b/>
          <w:sz w:val="24"/>
          <w:szCs w:val="24"/>
          <w:lang w:val="es-MX"/>
        </w:rPr>
        <w:t>12</w:t>
      </w:r>
      <w:r w:rsidR="00DD0243" w:rsidRPr="00EB7C66">
        <w:rPr>
          <w:rFonts w:ascii="Times New Roman" w:hAnsi="Times New Roman" w:cs="Times New Roman"/>
          <w:b/>
          <w:sz w:val="24"/>
          <w:szCs w:val="24"/>
          <w:lang w:val="es-MX"/>
        </w:rPr>
        <w:t>/202</w:t>
      </w:r>
      <w:r w:rsidR="000D31C7" w:rsidRPr="00EB7C66">
        <w:rPr>
          <w:rFonts w:ascii="Times New Roman" w:hAnsi="Times New Roman" w:cs="Times New Roman"/>
          <w:b/>
          <w:sz w:val="24"/>
          <w:szCs w:val="24"/>
          <w:lang w:val="es-MX"/>
        </w:rPr>
        <w:t>5</w:t>
      </w:r>
    </w:p>
    <w:p w14:paraId="24CF9BE0" w14:textId="60748D00" w:rsidR="00B772E6" w:rsidRPr="00EB7C66" w:rsidRDefault="00B772E6" w:rsidP="00EB7C66">
      <w:pPr>
        <w:pStyle w:val="Sinespaciado"/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  <w:lang w:val="es-MX"/>
        </w:rPr>
      </w:pPr>
    </w:p>
    <w:p w14:paraId="560FB706" w14:textId="35DEA8D0" w:rsidR="00F50E80" w:rsidRPr="003E35A4" w:rsidRDefault="00C96E43" w:rsidP="00C96E43">
      <w:pPr>
        <w:pStyle w:val="Prrafodelista"/>
        <w:numPr>
          <w:ilvl w:val="0"/>
          <w:numId w:val="10"/>
        </w:numPr>
        <w:spacing w:before="240" w:after="240" w:line="276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s-EC"/>
          <w14:ligatures w14:val="none"/>
        </w:rPr>
      </w:pPr>
      <w:r w:rsidRPr="003E35A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s-EC"/>
          <w14:ligatures w14:val="none"/>
        </w:rPr>
        <w:t xml:space="preserve">ANTECEDENTES </w:t>
      </w:r>
    </w:p>
    <w:p w14:paraId="4CEB7D57" w14:textId="25F7C460" w:rsidR="003C6DF3" w:rsidRDefault="00B5405F" w:rsidP="00EB7C66">
      <w:pPr>
        <w:spacing w:before="240" w:after="240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es-EC"/>
          <w14:ligatures w14:val="none"/>
        </w:rPr>
      </w:pPr>
      <w:r w:rsidRPr="00EB7C66">
        <w:rPr>
          <w:rFonts w:ascii="Times New Roman" w:eastAsia="Times New Roman" w:hAnsi="Times New Roman" w:cs="Times New Roman"/>
          <w:kern w:val="0"/>
          <w:sz w:val="24"/>
          <w:szCs w:val="24"/>
          <w:lang w:eastAsia="es-EC"/>
          <w14:ligatures w14:val="none"/>
        </w:rPr>
        <w:t>En</w:t>
      </w:r>
      <w:r w:rsidR="00DD0243" w:rsidRPr="00EB7C66">
        <w:rPr>
          <w:rFonts w:ascii="Times New Roman" w:eastAsia="Times New Roman" w:hAnsi="Times New Roman" w:cs="Times New Roman"/>
          <w:kern w:val="0"/>
          <w:sz w:val="24"/>
          <w:szCs w:val="24"/>
          <w:lang w:eastAsia="es-EC"/>
          <w14:ligatures w14:val="none"/>
        </w:rPr>
        <w:t xml:space="preserve"> </w:t>
      </w:r>
      <w:r w:rsidR="00C96E43">
        <w:rPr>
          <w:rFonts w:ascii="Times New Roman" w:eastAsia="Times New Roman" w:hAnsi="Times New Roman" w:cs="Times New Roman"/>
          <w:kern w:val="0"/>
          <w:sz w:val="24"/>
          <w:szCs w:val="24"/>
          <w:lang w:eastAsia="es-EC"/>
          <w14:ligatures w14:val="none"/>
        </w:rPr>
        <w:t xml:space="preserve">cumplimiento de los oficios y memorandos dispuestos por el Dr. Inti Andrés Yumbay Taris, Alcalde del Cantón Guaranda, fui designada como Concejal Subrogante del Concejal Marco Vinicio Ayme </w:t>
      </w:r>
      <w:proofErr w:type="spellStart"/>
      <w:r w:rsidR="00C96E43">
        <w:rPr>
          <w:rFonts w:ascii="Times New Roman" w:eastAsia="Times New Roman" w:hAnsi="Times New Roman" w:cs="Times New Roman"/>
          <w:kern w:val="0"/>
          <w:sz w:val="24"/>
          <w:szCs w:val="24"/>
          <w:lang w:eastAsia="es-EC"/>
          <w14:ligatures w14:val="none"/>
        </w:rPr>
        <w:t>Ayme</w:t>
      </w:r>
      <w:proofErr w:type="spellEnd"/>
      <w:r w:rsidR="00C96E43">
        <w:rPr>
          <w:rFonts w:ascii="Times New Roman" w:eastAsia="Times New Roman" w:hAnsi="Times New Roman" w:cs="Times New Roman"/>
          <w:kern w:val="0"/>
          <w:sz w:val="24"/>
          <w:szCs w:val="24"/>
          <w:lang w:eastAsia="es-EC"/>
          <w14:ligatures w14:val="none"/>
        </w:rPr>
        <w:t xml:space="preserve"> en dos periodos distintos.</w:t>
      </w:r>
    </w:p>
    <w:p w14:paraId="2D356E78" w14:textId="4557E70C" w:rsidR="00C96E43" w:rsidRPr="00C96E43" w:rsidRDefault="00C96E43" w:rsidP="00C96E43">
      <w:pPr>
        <w:pStyle w:val="Prrafodelista"/>
        <w:numPr>
          <w:ilvl w:val="0"/>
          <w:numId w:val="11"/>
        </w:numPr>
        <w:spacing w:before="240" w:after="240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es-EC"/>
          <w14:ligatures w14:val="none"/>
        </w:rPr>
      </w:pPr>
      <w:r w:rsidRPr="00C96E43">
        <w:rPr>
          <w:rFonts w:ascii="Times New Roman" w:eastAsia="Times New Roman" w:hAnsi="Times New Roman" w:cs="Times New Roman"/>
          <w:kern w:val="0"/>
          <w:sz w:val="24"/>
          <w:szCs w:val="24"/>
          <w:lang w:eastAsia="es-EC"/>
          <w14:ligatures w14:val="none"/>
        </w:rPr>
        <w:t xml:space="preserve">Del </w:t>
      </w:r>
      <w:r w:rsidRPr="00C96E43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es-EC"/>
          <w14:ligatures w14:val="none"/>
        </w:rPr>
        <w:t xml:space="preserve">04 al 18 de Agosto </w:t>
      </w:r>
      <w:r w:rsidRPr="00C96E43">
        <w:rPr>
          <w:rFonts w:ascii="Times New Roman" w:eastAsia="Times New Roman" w:hAnsi="Times New Roman" w:cs="Times New Roman"/>
          <w:kern w:val="0"/>
          <w:sz w:val="24"/>
          <w:szCs w:val="24"/>
          <w:lang w:eastAsia="es-EC"/>
          <w14:ligatures w14:val="none"/>
        </w:rPr>
        <w:t>del 2025.</w:t>
      </w:r>
    </w:p>
    <w:p w14:paraId="58479F82" w14:textId="228A8C84" w:rsidR="00C96E43" w:rsidRDefault="00C96E43" w:rsidP="00C96E43">
      <w:pPr>
        <w:pStyle w:val="Prrafodelista"/>
        <w:numPr>
          <w:ilvl w:val="0"/>
          <w:numId w:val="11"/>
        </w:numPr>
        <w:spacing w:before="240" w:after="240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es-EC"/>
          <w14:ligatures w14:val="none"/>
        </w:rPr>
      </w:pPr>
      <w:r w:rsidRPr="00C96E43">
        <w:rPr>
          <w:rFonts w:ascii="Times New Roman" w:eastAsia="Times New Roman" w:hAnsi="Times New Roman" w:cs="Times New Roman"/>
          <w:kern w:val="0"/>
          <w:sz w:val="24"/>
          <w:szCs w:val="24"/>
          <w:lang w:eastAsia="es-EC"/>
          <w14:ligatures w14:val="none"/>
        </w:rPr>
        <w:t xml:space="preserve">Del </w:t>
      </w:r>
      <w:r w:rsidRPr="00C96E43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es-EC"/>
          <w14:ligatures w14:val="none"/>
        </w:rPr>
        <w:t>15 al 29 de Diciembre</w:t>
      </w:r>
      <w:r w:rsidRPr="00C96E43">
        <w:rPr>
          <w:rFonts w:ascii="Times New Roman" w:eastAsia="Times New Roman" w:hAnsi="Times New Roman" w:cs="Times New Roman"/>
          <w:kern w:val="0"/>
          <w:sz w:val="24"/>
          <w:szCs w:val="24"/>
          <w:lang w:eastAsia="es-EC"/>
          <w14:ligatures w14:val="none"/>
        </w:rPr>
        <w:t xml:space="preserve"> del 2025.</w:t>
      </w:r>
    </w:p>
    <w:p w14:paraId="2D9D4828" w14:textId="77777777" w:rsidR="00C96E43" w:rsidRDefault="00C96E43" w:rsidP="00C96E43">
      <w:pPr>
        <w:pStyle w:val="Prrafodelista"/>
        <w:spacing w:before="240" w:after="240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es-EC"/>
          <w14:ligatures w14:val="none"/>
        </w:rPr>
      </w:pPr>
    </w:p>
    <w:p w14:paraId="05E5FE34" w14:textId="6A568173" w:rsidR="00C96E43" w:rsidRDefault="00C96E43" w:rsidP="003E35A4">
      <w:pPr>
        <w:pStyle w:val="Prrafodelista"/>
        <w:spacing w:before="240" w:after="240" w:line="276" w:lineRule="auto"/>
        <w:ind w:left="0"/>
        <w:rPr>
          <w:rFonts w:ascii="Times New Roman" w:eastAsia="Times New Roman" w:hAnsi="Times New Roman" w:cs="Times New Roman"/>
          <w:kern w:val="0"/>
          <w:sz w:val="24"/>
          <w:szCs w:val="24"/>
          <w:lang w:eastAsia="es-EC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es-EC"/>
          <w14:ligatures w14:val="none"/>
        </w:rPr>
        <w:t xml:space="preserve">Durante estos periodos, </w:t>
      </w:r>
      <w:r w:rsidR="003E35A4">
        <w:rPr>
          <w:rFonts w:ascii="Times New Roman" w:eastAsia="Times New Roman" w:hAnsi="Times New Roman" w:cs="Times New Roman"/>
          <w:kern w:val="0"/>
          <w:sz w:val="24"/>
          <w:szCs w:val="24"/>
          <w:lang w:eastAsia="es-EC"/>
          <w14:ligatures w14:val="none"/>
        </w:rPr>
        <w:t>cumplí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es-EC"/>
          <w14:ligatures w14:val="none"/>
        </w:rPr>
        <w:t xml:space="preserve"> con todas las responsabilidades </w:t>
      </w:r>
      <w:r w:rsidR="003E35A4">
        <w:rPr>
          <w:rFonts w:ascii="Times New Roman" w:eastAsia="Times New Roman" w:hAnsi="Times New Roman" w:cs="Times New Roman"/>
          <w:kern w:val="0"/>
          <w:sz w:val="24"/>
          <w:szCs w:val="24"/>
          <w:lang w:eastAsia="es-EC"/>
          <w14:ligatures w14:val="none"/>
        </w:rPr>
        <w:t>inherentes al cargo de concejal, representando a la institución en espacios deliberativos, administrativos y  comunitarios.</w:t>
      </w:r>
    </w:p>
    <w:p w14:paraId="13B115E9" w14:textId="3D3643A9" w:rsidR="003E35A4" w:rsidRDefault="003E35A4" w:rsidP="003E35A4">
      <w:pPr>
        <w:pStyle w:val="Prrafodelista"/>
        <w:numPr>
          <w:ilvl w:val="0"/>
          <w:numId w:val="10"/>
        </w:numPr>
        <w:spacing w:before="240" w:after="240" w:line="276" w:lineRule="auto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es-EC"/>
          <w14:ligatures w14:val="none"/>
        </w:rPr>
      </w:pPr>
      <w:r w:rsidRPr="003E35A4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es-EC"/>
          <w14:ligatures w14:val="none"/>
        </w:rPr>
        <w:t>ACTIVIDADES REALIZADAS</w:t>
      </w:r>
    </w:p>
    <w:p w14:paraId="65CE6ECD" w14:textId="4A2F3330" w:rsidR="003E35A4" w:rsidRPr="003E35A4" w:rsidRDefault="003E35A4" w:rsidP="003E35A4">
      <w:pPr>
        <w:spacing w:before="240" w:after="24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s-EC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es-EC"/>
          <w14:ligatures w14:val="none"/>
        </w:rPr>
        <w:t>Durante la subrogación del 15 al 29 de Diciembre del 2025.</w:t>
      </w:r>
      <w:bookmarkStart w:id="0" w:name="_GoBack"/>
      <w:bookmarkEnd w:id="0"/>
    </w:p>
    <w:p w14:paraId="3E74C0C9" w14:textId="516D2311" w:rsidR="000D31C7" w:rsidRPr="00EB7C66" w:rsidRDefault="004C51F2" w:rsidP="00EB7C66">
      <w:pPr>
        <w:spacing w:before="240" w:after="240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es-EC"/>
          <w14:ligatures w14:val="none"/>
        </w:rPr>
      </w:pPr>
      <w:r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es-EC"/>
          <w14:ligatures w14:val="none"/>
        </w:rPr>
        <w:t>15</w:t>
      </w:r>
      <w:r w:rsidR="00EB7C66" w:rsidRPr="00EB7C66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es-EC"/>
          <w14:ligatures w14:val="none"/>
        </w:rPr>
        <w:t>/</w:t>
      </w:r>
      <w:r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es-EC"/>
          <w14:ligatures w14:val="none"/>
        </w:rPr>
        <w:t>12</w:t>
      </w:r>
      <w:r w:rsidR="00EB7C66" w:rsidRPr="00EB7C66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es-EC"/>
          <w14:ligatures w14:val="none"/>
        </w:rPr>
        <w:t>/2025</w:t>
      </w:r>
      <w:r w:rsidR="00EB7C66" w:rsidRPr="00EB7C66">
        <w:rPr>
          <w:rFonts w:ascii="Times New Roman" w:eastAsia="Times New Roman" w:hAnsi="Times New Roman" w:cs="Times New Roman"/>
          <w:kern w:val="0"/>
          <w:sz w:val="24"/>
          <w:szCs w:val="24"/>
          <w:lang w:eastAsia="es-EC"/>
          <w14:ligatures w14:val="none"/>
        </w:rPr>
        <w:t xml:space="preserve"> </w:t>
      </w:r>
      <w:r w:rsidR="00EB7C66">
        <w:rPr>
          <w:rFonts w:ascii="Times New Roman" w:eastAsia="Times New Roman" w:hAnsi="Times New Roman" w:cs="Times New Roman"/>
          <w:kern w:val="0"/>
          <w:sz w:val="24"/>
          <w:szCs w:val="24"/>
          <w:lang w:eastAsia="es-EC"/>
          <w14:ligatures w14:val="none"/>
        </w:rPr>
        <w:t>A</w:t>
      </w:r>
      <w:r w:rsidR="00EB7C66" w:rsidRPr="00EB7C66">
        <w:rPr>
          <w:rFonts w:ascii="Times New Roman" w:eastAsia="Times New Roman" w:hAnsi="Times New Roman" w:cs="Times New Roman"/>
          <w:kern w:val="0"/>
          <w:sz w:val="24"/>
          <w:szCs w:val="24"/>
          <w:lang w:eastAsia="es-EC"/>
          <w14:ligatures w14:val="none"/>
        </w:rPr>
        <w:t>TENCIÓN AL PÚBLICO, REVISIÓN DE DOCUMENTOS.</w:t>
      </w:r>
    </w:p>
    <w:p w14:paraId="583F9D10" w14:textId="33FC9871" w:rsidR="000D31C7" w:rsidRPr="00EB7C66" w:rsidRDefault="004C51F2" w:rsidP="00EB7C66">
      <w:pPr>
        <w:spacing w:before="240" w:after="240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es-EC"/>
          <w14:ligatures w14:val="none"/>
        </w:rPr>
      </w:pPr>
      <w:r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es-EC"/>
          <w14:ligatures w14:val="none"/>
        </w:rPr>
        <w:t>16</w:t>
      </w:r>
      <w:r w:rsidR="00EB7C66" w:rsidRPr="00EB7C66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es-EC"/>
          <w14:ligatures w14:val="none"/>
        </w:rPr>
        <w:t>/</w:t>
      </w:r>
      <w:r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es-EC"/>
          <w14:ligatures w14:val="none"/>
        </w:rPr>
        <w:t>12</w:t>
      </w:r>
      <w:r w:rsidR="00EB7C66" w:rsidRPr="00EB7C66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es-EC"/>
          <w14:ligatures w14:val="none"/>
        </w:rPr>
        <w:t>/2025</w:t>
      </w:r>
      <w:r w:rsidR="00EB7C66" w:rsidRPr="00EB7C66">
        <w:rPr>
          <w:rFonts w:ascii="Times New Roman" w:eastAsia="Times New Roman" w:hAnsi="Times New Roman" w:cs="Times New Roman"/>
          <w:kern w:val="0"/>
          <w:sz w:val="24"/>
          <w:szCs w:val="24"/>
          <w:lang w:eastAsia="es-EC"/>
          <w14:ligatures w14:val="none"/>
        </w:rPr>
        <w:t xml:space="preserve"> ASISTI A LA SECION ORDINARIA, DEL CONSEJO MUNICIPAL DEL GOBIERNO AUTONOMO DESCENTRALIZADO DEL CANTON GUARANDA, EN CUMPLIMIENTO A LA CONVOCATORIA N</w:t>
      </w:r>
      <w:r w:rsidR="0009175C">
        <w:rPr>
          <w:rFonts w:ascii="Times New Roman" w:eastAsia="Times New Roman" w:hAnsi="Times New Roman" w:cs="Times New Roman"/>
          <w:kern w:val="0"/>
          <w:sz w:val="24"/>
          <w:szCs w:val="24"/>
          <w:lang w:eastAsia="es-EC"/>
          <w14:ligatures w14:val="none"/>
        </w:rPr>
        <w:t>o</w:t>
      </w:r>
      <w:r w:rsidR="00EB7C66" w:rsidRPr="00EB7C66">
        <w:rPr>
          <w:rFonts w:ascii="Times New Roman" w:eastAsia="Times New Roman" w:hAnsi="Times New Roman" w:cs="Times New Roman"/>
          <w:kern w:val="0"/>
          <w:sz w:val="24"/>
          <w:szCs w:val="24"/>
          <w:lang w:eastAsia="es-EC"/>
          <w14:ligatures w14:val="none"/>
        </w:rPr>
        <w:t>.0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es-EC"/>
          <w14:ligatures w14:val="none"/>
        </w:rPr>
        <w:t>46</w:t>
      </w:r>
      <w:r w:rsidR="00EB7C66" w:rsidRPr="00EB7C66">
        <w:rPr>
          <w:rFonts w:ascii="Times New Roman" w:eastAsia="Times New Roman" w:hAnsi="Times New Roman" w:cs="Times New Roman"/>
          <w:kern w:val="0"/>
          <w:sz w:val="24"/>
          <w:szCs w:val="24"/>
          <w:lang w:eastAsia="es-EC"/>
          <w14:ligatures w14:val="none"/>
        </w:rPr>
        <w:t>, DISPUESTO POR EL DR. INTI ANDRES YUMBAY TARIS.</w:t>
      </w:r>
    </w:p>
    <w:p w14:paraId="3E983311" w14:textId="586C8596" w:rsidR="005C58D3" w:rsidRPr="00EB7C66" w:rsidRDefault="00EB7C66" w:rsidP="00EB7C66">
      <w:pPr>
        <w:spacing w:before="240" w:after="240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es-EC"/>
          <w14:ligatures w14:val="none"/>
        </w:rPr>
      </w:pPr>
      <w:r w:rsidRPr="00EB7C66">
        <w:rPr>
          <w:rFonts w:ascii="Times New Roman" w:eastAsia="Times New Roman" w:hAnsi="Times New Roman" w:cs="Times New Roman"/>
          <w:kern w:val="0"/>
          <w:sz w:val="24"/>
          <w:szCs w:val="24"/>
          <w:lang w:eastAsia="es-EC"/>
          <w14:ligatures w14:val="none"/>
        </w:rPr>
        <w:t>DONDE SE TRATÓ LOS SIGUIENTES PUNTOS:</w:t>
      </w:r>
    </w:p>
    <w:p w14:paraId="5F335BD6" w14:textId="158E0954" w:rsidR="005C58D3" w:rsidRPr="00EB7C66" w:rsidRDefault="00EB7C66" w:rsidP="00EB7C66">
      <w:pPr>
        <w:pStyle w:val="Prrafodelista"/>
        <w:numPr>
          <w:ilvl w:val="0"/>
          <w:numId w:val="9"/>
        </w:numPr>
        <w:spacing w:before="240" w:after="240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es-EC"/>
          <w14:ligatures w14:val="none"/>
        </w:rPr>
      </w:pPr>
      <w:r w:rsidRPr="00EB7C66">
        <w:rPr>
          <w:rFonts w:ascii="Times New Roman" w:eastAsia="Times New Roman" w:hAnsi="Times New Roman" w:cs="Times New Roman"/>
          <w:kern w:val="0"/>
          <w:sz w:val="24"/>
          <w:szCs w:val="24"/>
          <w:lang w:eastAsia="es-EC"/>
          <w14:ligatures w14:val="none"/>
        </w:rPr>
        <w:t xml:space="preserve">CONOCIMIENTO Y APROBACIÓN DEL ACTA DE LA SESIÓN ORDINARIA DE </w:t>
      </w:r>
      <w:r w:rsidR="004C51F2">
        <w:rPr>
          <w:rFonts w:ascii="Times New Roman" w:eastAsia="Times New Roman" w:hAnsi="Times New Roman" w:cs="Times New Roman"/>
          <w:kern w:val="0"/>
          <w:sz w:val="24"/>
          <w:szCs w:val="24"/>
          <w:lang w:eastAsia="es-EC"/>
          <w14:ligatures w14:val="none"/>
        </w:rPr>
        <w:t>9</w:t>
      </w:r>
      <w:r w:rsidRPr="00EB7C66">
        <w:rPr>
          <w:rFonts w:ascii="Times New Roman" w:eastAsia="Times New Roman" w:hAnsi="Times New Roman" w:cs="Times New Roman"/>
          <w:kern w:val="0"/>
          <w:sz w:val="24"/>
          <w:szCs w:val="24"/>
          <w:lang w:eastAsia="es-EC"/>
          <w14:ligatures w14:val="none"/>
        </w:rPr>
        <w:t xml:space="preserve"> DE </w:t>
      </w:r>
      <w:r w:rsidR="0009175C">
        <w:rPr>
          <w:rFonts w:ascii="Times New Roman" w:eastAsia="Times New Roman" w:hAnsi="Times New Roman" w:cs="Times New Roman"/>
          <w:kern w:val="0"/>
          <w:sz w:val="24"/>
          <w:szCs w:val="24"/>
          <w:lang w:eastAsia="es-EC"/>
          <w14:ligatures w14:val="none"/>
        </w:rPr>
        <w:t>DICIEMBRE</w:t>
      </w:r>
      <w:r w:rsidRPr="00EB7C66">
        <w:rPr>
          <w:rFonts w:ascii="Times New Roman" w:eastAsia="Times New Roman" w:hAnsi="Times New Roman" w:cs="Times New Roman"/>
          <w:kern w:val="0"/>
          <w:sz w:val="24"/>
          <w:szCs w:val="24"/>
          <w:lang w:eastAsia="es-EC"/>
          <w14:ligatures w14:val="none"/>
        </w:rPr>
        <w:t xml:space="preserve"> </w:t>
      </w:r>
      <w:r w:rsidR="0009175C">
        <w:rPr>
          <w:rFonts w:ascii="Times New Roman" w:eastAsia="Times New Roman" w:hAnsi="Times New Roman" w:cs="Times New Roman"/>
          <w:kern w:val="0"/>
          <w:sz w:val="24"/>
          <w:szCs w:val="24"/>
          <w:lang w:eastAsia="es-EC"/>
          <w14:ligatures w14:val="none"/>
        </w:rPr>
        <w:t>DEL</w:t>
      </w:r>
      <w:r w:rsidRPr="00EB7C66">
        <w:rPr>
          <w:rFonts w:ascii="Times New Roman" w:eastAsia="Times New Roman" w:hAnsi="Times New Roman" w:cs="Times New Roman"/>
          <w:kern w:val="0"/>
          <w:sz w:val="24"/>
          <w:szCs w:val="24"/>
          <w:lang w:eastAsia="es-EC"/>
          <w14:ligatures w14:val="none"/>
        </w:rPr>
        <w:t xml:space="preserve"> 2025. </w:t>
      </w:r>
    </w:p>
    <w:p w14:paraId="375F158C" w14:textId="269C71D0" w:rsidR="0009175C" w:rsidRDefault="0009175C" w:rsidP="00EB7C66">
      <w:pPr>
        <w:pStyle w:val="Prrafodelista"/>
        <w:numPr>
          <w:ilvl w:val="0"/>
          <w:numId w:val="9"/>
        </w:numPr>
        <w:spacing w:before="240" w:after="240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es-EC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es-EC"/>
          <w14:ligatures w14:val="none"/>
        </w:rPr>
        <w:t>ELECCION Y POSESION, DE LA</w:t>
      </w:r>
      <w:r w:rsidR="00EB7411">
        <w:rPr>
          <w:rFonts w:ascii="Times New Roman" w:eastAsia="Times New Roman" w:hAnsi="Times New Roman" w:cs="Times New Roman"/>
          <w:kern w:val="0"/>
          <w:sz w:val="24"/>
          <w:szCs w:val="24"/>
          <w:lang w:eastAsia="es-EC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es-EC"/>
          <w14:ligatures w14:val="none"/>
        </w:rPr>
        <w:t>SECRETARIA O SECRETARIO DEL CONCEJO MUNICIPAL DEL CANTON GUARANDA.</w:t>
      </w:r>
    </w:p>
    <w:p w14:paraId="2744F49F" w14:textId="490E966D" w:rsidR="00CA4270" w:rsidRPr="00EB7C66" w:rsidRDefault="00EB7C66" w:rsidP="00EB7C66">
      <w:pPr>
        <w:pStyle w:val="Prrafodelista"/>
        <w:numPr>
          <w:ilvl w:val="0"/>
          <w:numId w:val="9"/>
        </w:numPr>
        <w:spacing w:before="240" w:after="240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es-EC"/>
          <w14:ligatures w14:val="none"/>
        </w:rPr>
      </w:pPr>
      <w:r w:rsidRPr="00EB7C66">
        <w:rPr>
          <w:rFonts w:ascii="Times New Roman" w:eastAsia="Times New Roman" w:hAnsi="Times New Roman" w:cs="Times New Roman"/>
          <w:kern w:val="0"/>
          <w:sz w:val="24"/>
          <w:szCs w:val="24"/>
          <w:lang w:eastAsia="es-EC"/>
          <w14:ligatures w14:val="none"/>
        </w:rPr>
        <w:t>CONOCIMIENTO</w:t>
      </w:r>
      <w:r w:rsidR="0009175C">
        <w:rPr>
          <w:rFonts w:ascii="Times New Roman" w:eastAsia="Times New Roman" w:hAnsi="Times New Roman" w:cs="Times New Roman"/>
          <w:kern w:val="0"/>
          <w:sz w:val="24"/>
          <w:szCs w:val="24"/>
          <w:lang w:eastAsia="es-EC"/>
          <w14:ligatures w14:val="none"/>
        </w:rPr>
        <w:t>, ANALISIS Y RESOLUCION DEL INFORME No. 015-CM</w:t>
      </w:r>
      <w:r w:rsidR="0053166A">
        <w:rPr>
          <w:rFonts w:ascii="Times New Roman" w:eastAsia="Times New Roman" w:hAnsi="Times New Roman" w:cs="Times New Roman"/>
          <w:kern w:val="0"/>
          <w:sz w:val="24"/>
          <w:szCs w:val="24"/>
          <w:lang w:eastAsia="es-EC"/>
          <w14:ligatures w14:val="none"/>
        </w:rPr>
        <w:t xml:space="preserve">-CUOP-GADCG-2025 de 25 NOVIEMBRE DEL 2025, EMITIDO POR LA COMISION DE URBANISMO Y OBRAS </w:t>
      </w:r>
      <w:r w:rsidR="00EB7411">
        <w:rPr>
          <w:rFonts w:ascii="Times New Roman" w:eastAsia="Times New Roman" w:hAnsi="Times New Roman" w:cs="Times New Roman"/>
          <w:kern w:val="0"/>
          <w:sz w:val="24"/>
          <w:szCs w:val="24"/>
          <w:lang w:eastAsia="es-EC"/>
          <w14:ligatures w14:val="none"/>
        </w:rPr>
        <w:t>PÚBLICAS</w:t>
      </w:r>
      <w:r w:rsidR="0053166A">
        <w:rPr>
          <w:rFonts w:ascii="Times New Roman" w:eastAsia="Times New Roman" w:hAnsi="Times New Roman" w:cs="Times New Roman"/>
          <w:kern w:val="0"/>
          <w:sz w:val="24"/>
          <w:szCs w:val="24"/>
          <w:lang w:eastAsia="es-EC"/>
          <w14:ligatures w14:val="none"/>
        </w:rPr>
        <w:t xml:space="preserve"> DEL GADCG, RESPECTO DEL TRAMITE ADMINISTRATIVO No. 037-2023, DE REGULACION DE BIENES MOSTRENCOS DEL PREDIO UBICADO ENTRE </w:t>
      </w:r>
      <w:r w:rsidR="00EB7411">
        <w:rPr>
          <w:rFonts w:ascii="Times New Roman" w:eastAsia="Times New Roman" w:hAnsi="Times New Roman" w:cs="Times New Roman"/>
          <w:kern w:val="0"/>
          <w:sz w:val="24"/>
          <w:szCs w:val="24"/>
          <w:lang w:eastAsia="es-EC"/>
          <w14:ligatures w14:val="none"/>
        </w:rPr>
        <w:t>LAS CALLES CORONEL GARCIA ENTRE ROCAFUERTE Y ESPEJO, PARROQUIA ANGEL POLIBIO CHAVEZ, CANTON GUARANDA, PROVINCIA BOLIVAR.</w:t>
      </w:r>
    </w:p>
    <w:p w14:paraId="418CC079" w14:textId="3AB4E0E0" w:rsidR="003325B4" w:rsidRDefault="00EB7411" w:rsidP="008C5B68">
      <w:pPr>
        <w:spacing w:before="240" w:after="240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es-EC"/>
          <w14:ligatures w14:val="none"/>
        </w:rPr>
      </w:pPr>
      <w:r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es-EC"/>
          <w14:ligatures w14:val="none"/>
        </w:rPr>
        <w:lastRenderedPageBreak/>
        <w:t>17</w:t>
      </w:r>
      <w:r w:rsidR="000F105D" w:rsidRPr="00EB7C66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es-EC"/>
          <w14:ligatures w14:val="none"/>
        </w:rPr>
        <w:t>/</w:t>
      </w:r>
      <w:r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es-EC"/>
          <w14:ligatures w14:val="none"/>
        </w:rPr>
        <w:t>12</w:t>
      </w:r>
      <w:r w:rsidR="000F105D" w:rsidRPr="00EB7C66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es-EC"/>
          <w14:ligatures w14:val="none"/>
        </w:rPr>
        <w:t>/</w:t>
      </w:r>
      <w:r w:rsidR="008C5B68" w:rsidRPr="00EB7C66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es-EC"/>
          <w14:ligatures w14:val="none"/>
        </w:rPr>
        <w:t>202</w:t>
      </w:r>
      <w:r w:rsidR="008C5B68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es-EC"/>
          <w14:ligatures w14:val="none"/>
        </w:rPr>
        <w:t>5</w:t>
      </w:r>
      <w:r w:rsidR="008C5B68" w:rsidRPr="00EB7C66">
        <w:rPr>
          <w:rFonts w:ascii="Times New Roman" w:eastAsia="Times New Roman" w:hAnsi="Times New Roman" w:cs="Times New Roman"/>
          <w:kern w:val="0"/>
          <w:sz w:val="24"/>
          <w:szCs w:val="24"/>
          <w:lang w:eastAsia="es-EC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es-EC"/>
          <w14:ligatures w14:val="none"/>
        </w:rPr>
        <w:t xml:space="preserve">Y </w:t>
      </w:r>
      <w:r w:rsidRPr="00EB741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s-EC"/>
          <w14:ligatures w14:val="none"/>
        </w:rPr>
        <w:t>18/12/2025</w:t>
      </w:r>
      <w:r w:rsidR="003325B4">
        <w:rPr>
          <w:rFonts w:ascii="Times New Roman" w:eastAsia="Times New Roman" w:hAnsi="Times New Roman" w:cs="Times New Roman"/>
          <w:kern w:val="0"/>
          <w:sz w:val="24"/>
          <w:szCs w:val="24"/>
          <w:lang w:eastAsia="es-EC"/>
          <w14:ligatures w14:val="none"/>
        </w:rPr>
        <w:t xml:space="preserve">. </w:t>
      </w:r>
      <w:r w:rsidR="00D73F85">
        <w:rPr>
          <w:rFonts w:ascii="Times New Roman" w:eastAsia="Times New Roman" w:hAnsi="Times New Roman" w:cs="Times New Roman"/>
          <w:kern w:val="0"/>
          <w:sz w:val="24"/>
          <w:szCs w:val="24"/>
          <w:lang w:eastAsia="es-EC"/>
          <w14:ligatures w14:val="none"/>
        </w:rPr>
        <w:t xml:space="preserve">ASISTENCIA </w:t>
      </w:r>
      <w:r w:rsidR="00D73F85" w:rsidRPr="003325B4">
        <w:rPr>
          <w:rFonts w:ascii="Times New Roman" w:eastAsia="Times New Roman" w:hAnsi="Times New Roman" w:cs="Times New Roman"/>
          <w:kern w:val="0"/>
          <w:sz w:val="24"/>
          <w:szCs w:val="24"/>
          <w:lang w:eastAsia="es-EC"/>
          <w14:ligatures w14:val="none"/>
        </w:rPr>
        <w:t>A</w:t>
      </w:r>
      <w:r w:rsidR="003325B4" w:rsidRPr="003325B4">
        <w:rPr>
          <w:rFonts w:ascii="Times New Roman" w:eastAsia="Times New Roman" w:hAnsi="Times New Roman" w:cs="Times New Roman"/>
          <w:kern w:val="0"/>
          <w:sz w:val="24"/>
          <w:szCs w:val="24"/>
          <w:lang w:eastAsia="es-EC"/>
          <w14:ligatures w14:val="none"/>
        </w:rPr>
        <w:t xml:space="preserve"> LA INVITACIÓN CURSADA POR EL GOBIERNO AUTÓNOMO DESCENTRALIZADO MUNICIPAL DE CAÑAR, EN COORDINACIÓN CON EL CENTRO NACIONAL DE GESTIÓN RURAL Y AGROPECUARIA (CENAGRAP) Y LA FUNDACIÓN ECUATORIANA DE ESTUDIOS Y PROYECTOS (FEPP), SE PARTICIPÓ EN LA JORNADA DE CARÁCTER INSTITUCIONAL, CON EL OBJETIVO DE FORTALECER LOS MECANISMOS DE ARTICULACIÓN INTERINSTITUCIONAL, INTERCAMBIO DE EXPERIENCIAS Y ANÁLISIS DE INICIATIVAS ORIENTADAS AL DESARROLLO TERRITORIAL Y COMUNITARIO.</w:t>
      </w:r>
    </w:p>
    <w:p w14:paraId="3D636F11" w14:textId="2F2C2026" w:rsidR="008C5B68" w:rsidRPr="00EB7C66" w:rsidRDefault="003325B4" w:rsidP="008C5B68">
      <w:pPr>
        <w:spacing w:before="240" w:after="240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es-EC"/>
          <w14:ligatures w14:val="none"/>
        </w:rPr>
      </w:pPr>
      <w:r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es-EC"/>
          <w14:ligatures w14:val="none"/>
        </w:rPr>
        <w:t>19</w:t>
      </w:r>
      <w:r w:rsidR="00A7618E" w:rsidRPr="00EB7C66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es-EC"/>
          <w14:ligatures w14:val="none"/>
        </w:rPr>
        <w:t>/</w:t>
      </w:r>
      <w:r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es-EC"/>
          <w14:ligatures w14:val="none"/>
        </w:rPr>
        <w:t>12</w:t>
      </w:r>
      <w:r w:rsidR="00A7618E" w:rsidRPr="00EB7C66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es-EC"/>
          <w14:ligatures w14:val="none"/>
        </w:rPr>
        <w:t>/202</w:t>
      </w:r>
      <w:r w:rsidR="008C5B68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es-EC"/>
          <w14:ligatures w14:val="none"/>
        </w:rPr>
        <w:t>5</w:t>
      </w:r>
      <w:r w:rsidR="00A7618E" w:rsidRPr="00EB7C66">
        <w:rPr>
          <w:rFonts w:ascii="Times New Roman" w:eastAsia="Times New Roman" w:hAnsi="Times New Roman" w:cs="Times New Roman"/>
          <w:kern w:val="0"/>
          <w:sz w:val="24"/>
          <w:szCs w:val="24"/>
          <w:lang w:eastAsia="es-EC"/>
          <w14:ligatures w14:val="none"/>
        </w:rPr>
        <w:t xml:space="preserve"> </w:t>
      </w:r>
      <w:r w:rsidR="008C5B68" w:rsidRPr="00EB7C66">
        <w:rPr>
          <w:rFonts w:ascii="Times New Roman" w:eastAsia="Times New Roman" w:hAnsi="Times New Roman" w:cs="Times New Roman"/>
          <w:kern w:val="0"/>
          <w:sz w:val="24"/>
          <w:szCs w:val="24"/>
          <w:lang w:eastAsia="es-EC"/>
          <w14:ligatures w14:val="none"/>
        </w:rPr>
        <w:t>ATENCION AL PUBLICO, REVISION DE DOCUMENTOS.</w:t>
      </w:r>
    </w:p>
    <w:p w14:paraId="09DFCB08" w14:textId="4B3B917B" w:rsidR="005D37AD" w:rsidRPr="00EB7C66" w:rsidRDefault="003325B4" w:rsidP="00EB7C66">
      <w:pPr>
        <w:spacing w:before="240" w:after="240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es-EC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s-EC"/>
          <w14:ligatures w14:val="none"/>
        </w:rPr>
        <w:t>22</w:t>
      </w:r>
      <w:r w:rsidR="005D37AD" w:rsidRPr="00EB7C6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s-EC"/>
          <w14:ligatures w14:val="none"/>
        </w:rPr>
        <w:t>/</w:t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s-EC"/>
          <w14:ligatures w14:val="none"/>
        </w:rPr>
        <w:t>12</w:t>
      </w:r>
      <w:r w:rsidR="005D37AD" w:rsidRPr="00EB7C6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s-EC"/>
          <w14:ligatures w14:val="none"/>
        </w:rPr>
        <w:t>/202</w:t>
      </w:r>
      <w:r w:rsidR="008C5B6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s-EC"/>
          <w14:ligatures w14:val="none"/>
        </w:rPr>
        <w:t>5</w:t>
      </w:r>
      <w:r w:rsidR="005D37AD" w:rsidRPr="00EB7C66">
        <w:rPr>
          <w:rFonts w:ascii="Times New Roman" w:eastAsia="Times New Roman" w:hAnsi="Times New Roman" w:cs="Times New Roman"/>
          <w:kern w:val="0"/>
          <w:sz w:val="24"/>
          <w:szCs w:val="24"/>
          <w:lang w:eastAsia="es-EC"/>
          <w14:ligatures w14:val="none"/>
        </w:rPr>
        <w:t xml:space="preserve"> </w:t>
      </w:r>
      <w:r w:rsidR="00686B31">
        <w:rPr>
          <w:rFonts w:ascii="Times New Roman" w:eastAsia="Times New Roman" w:hAnsi="Times New Roman" w:cs="Times New Roman"/>
          <w:kern w:val="0"/>
          <w:sz w:val="24"/>
          <w:szCs w:val="24"/>
          <w:lang w:eastAsia="es-EC"/>
          <w14:ligatures w14:val="none"/>
        </w:rPr>
        <w:t xml:space="preserve">ASISTI A LA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es-EC"/>
          <w14:ligatures w14:val="none"/>
        </w:rPr>
        <w:t>MESA DE TRABAJO RESPECTO AL INFORME TECNICO TASA DE RECOLECCION DE DESECHOS SOLIDOS EN EL CANTON GUARANDA DEL MEMORANDO No. 182-DAV-GADCGSP-2025.</w:t>
      </w:r>
    </w:p>
    <w:p w14:paraId="2631AFA0" w14:textId="5E552752" w:rsidR="008C5B68" w:rsidRPr="00EB7C66" w:rsidRDefault="00D73F85" w:rsidP="00EB7C66">
      <w:pPr>
        <w:spacing w:before="240" w:after="240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es-EC"/>
          <w14:ligatures w14:val="none"/>
        </w:rPr>
      </w:pPr>
      <w:r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es-EC"/>
          <w14:ligatures w14:val="none"/>
        </w:rPr>
        <w:t>23</w:t>
      </w:r>
      <w:r w:rsidR="009D385A" w:rsidRPr="00EB7C66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es-EC"/>
          <w14:ligatures w14:val="none"/>
        </w:rPr>
        <w:t>/</w:t>
      </w:r>
      <w:r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es-EC"/>
          <w14:ligatures w14:val="none"/>
        </w:rPr>
        <w:t>12</w:t>
      </w:r>
      <w:r w:rsidR="009D385A" w:rsidRPr="00EB7C66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es-EC"/>
          <w14:ligatures w14:val="none"/>
        </w:rPr>
        <w:t>/202</w:t>
      </w:r>
      <w:r w:rsidR="008C5B68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es-EC"/>
          <w14:ligatures w14:val="none"/>
        </w:rPr>
        <w:t>5</w:t>
      </w:r>
      <w:r w:rsidR="009D385A" w:rsidRPr="00EB7C66">
        <w:rPr>
          <w:rFonts w:ascii="Times New Roman" w:eastAsia="Times New Roman" w:hAnsi="Times New Roman" w:cs="Times New Roman"/>
          <w:kern w:val="0"/>
          <w:sz w:val="24"/>
          <w:szCs w:val="24"/>
          <w:lang w:eastAsia="es-EC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es-EC"/>
          <w14:ligatures w14:val="none"/>
        </w:rPr>
        <w:t>ASISTI A LA CONTINUIDAD DE LA MESA TECNICA SOBRE EL ANALISIS DE OBSERVACIONES Y PROPUESTAS RELATIVAS AL NUEVO MECANISMO DE COBRO DE LA TASA POR LA GESTION DE RESIDUOS SOLIDOS, ASEO DE VIAS, TRANSPORTE Y DISPOSIOCION FINAL, ASI COMO A LAS REFORMAS NORMATIVAS CORRESPONDIENTES.</w:t>
      </w:r>
    </w:p>
    <w:p w14:paraId="679C609E" w14:textId="66BA3B96" w:rsidR="008C5B68" w:rsidRPr="00EB7C66" w:rsidRDefault="00D73F85" w:rsidP="008C5B68">
      <w:pPr>
        <w:spacing w:before="240" w:after="240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es-EC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s-EC"/>
          <w14:ligatures w14:val="none"/>
        </w:rPr>
        <w:t>24</w:t>
      </w:r>
      <w:r w:rsidR="007B6CCD" w:rsidRPr="008C5B6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s-EC"/>
          <w14:ligatures w14:val="none"/>
        </w:rPr>
        <w:t>/</w:t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s-EC"/>
          <w14:ligatures w14:val="none"/>
        </w:rPr>
        <w:t>12</w:t>
      </w:r>
      <w:r w:rsidR="007B6CCD" w:rsidRPr="008C5B6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s-EC"/>
          <w14:ligatures w14:val="none"/>
        </w:rPr>
        <w:t>/202</w:t>
      </w:r>
      <w:r w:rsidR="008C5B68" w:rsidRPr="008C5B6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s-EC"/>
          <w14:ligatures w14:val="none"/>
        </w:rPr>
        <w:t>5</w:t>
      </w:r>
      <w:r w:rsidR="007B6CCD" w:rsidRPr="00EB7C66">
        <w:rPr>
          <w:rFonts w:ascii="Times New Roman" w:eastAsia="Times New Roman" w:hAnsi="Times New Roman" w:cs="Times New Roman"/>
          <w:kern w:val="0"/>
          <w:sz w:val="24"/>
          <w:szCs w:val="24"/>
          <w:lang w:eastAsia="es-EC"/>
          <w14:ligatures w14:val="none"/>
        </w:rPr>
        <w:t xml:space="preserve"> </w:t>
      </w:r>
      <w:r w:rsidR="008C5B68" w:rsidRPr="00EB7C66">
        <w:rPr>
          <w:rFonts w:ascii="Times New Roman" w:eastAsia="Times New Roman" w:hAnsi="Times New Roman" w:cs="Times New Roman"/>
          <w:kern w:val="0"/>
          <w:sz w:val="24"/>
          <w:szCs w:val="24"/>
          <w:lang w:eastAsia="es-EC"/>
          <w14:ligatures w14:val="none"/>
        </w:rPr>
        <w:t>ATENCION AL PUBLICO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es-EC"/>
          <w14:ligatures w14:val="none"/>
        </w:rPr>
        <w:t xml:space="preserve"> HASTA LAS 14:00 PM.</w:t>
      </w:r>
    </w:p>
    <w:p w14:paraId="4997C778" w14:textId="63D6E7BB" w:rsidR="009518F6" w:rsidRPr="00EB7C66" w:rsidRDefault="00D73F85" w:rsidP="00EB7C66">
      <w:pPr>
        <w:spacing w:before="240" w:after="240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es-EC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s-EC"/>
          <w14:ligatures w14:val="none"/>
        </w:rPr>
        <w:t>25</w:t>
      </w:r>
      <w:r w:rsidR="009518F6" w:rsidRPr="008C5B6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s-EC"/>
          <w14:ligatures w14:val="none"/>
        </w:rPr>
        <w:t>/</w:t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s-EC"/>
          <w14:ligatures w14:val="none"/>
        </w:rPr>
        <w:t>12</w:t>
      </w:r>
      <w:r w:rsidR="009518F6" w:rsidRPr="008C5B6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s-EC"/>
          <w14:ligatures w14:val="none"/>
        </w:rPr>
        <w:t>/202</w:t>
      </w:r>
      <w:r w:rsidR="008C5B68" w:rsidRPr="008C5B6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s-EC"/>
          <w14:ligatures w14:val="none"/>
        </w:rPr>
        <w:t>5</w:t>
      </w:r>
      <w:r w:rsidR="009518F6" w:rsidRPr="00EB7C66">
        <w:rPr>
          <w:rFonts w:ascii="Times New Roman" w:eastAsia="Times New Roman" w:hAnsi="Times New Roman" w:cs="Times New Roman"/>
          <w:kern w:val="0"/>
          <w:sz w:val="24"/>
          <w:szCs w:val="24"/>
          <w:lang w:eastAsia="es-EC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es-EC"/>
          <w14:ligatures w14:val="none"/>
        </w:rPr>
        <w:t>NAVIDAD.</w:t>
      </w:r>
    </w:p>
    <w:p w14:paraId="48E14F31" w14:textId="636D703A" w:rsidR="008C6F9E" w:rsidRPr="00EB7C66" w:rsidRDefault="00D73F85" w:rsidP="008C6F9E">
      <w:pPr>
        <w:spacing w:before="240" w:after="240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es-EC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s-EC"/>
          <w14:ligatures w14:val="none"/>
        </w:rPr>
        <w:t>26</w:t>
      </w:r>
      <w:r w:rsidR="00F002A3" w:rsidRPr="00686B3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s-EC"/>
          <w14:ligatures w14:val="none"/>
        </w:rPr>
        <w:t>/</w:t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s-EC"/>
          <w14:ligatures w14:val="none"/>
        </w:rPr>
        <w:t>12</w:t>
      </w:r>
      <w:r w:rsidR="00F002A3" w:rsidRPr="00686B3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s-EC"/>
          <w14:ligatures w14:val="none"/>
        </w:rPr>
        <w:t>/202</w:t>
      </w:r>
      <w:r w:rsidR="00686B31" w:rsidRPr="00686B3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s-EC"/>
          <w14:ligatures w14:val="none"/>
        </w:rPr>
        <w:t>5</w:t>
      </w:r>
      <w:r w:rsidR="00F002A3" w:rsidRPr="00EB7C66">
        <w:rPr>
          <w:rFonts w:ascii="Times New Roman" w:eastAsia="Times New Roman" w:hAnsi="Times New Roman" w:cs="Times New Roman"/>
          <w:kern w:val="0"/>
          <w:sz w:val="24"/>
          <w:szCs w:val="24"/>
          <w:lang w:eastAsia="es-EC"/>
          <w14:ligatures w14:val="none"/>
        </w:rPr>
        <w:t xml:space="preserve"> </w:t>
      </w:r>
      <w:r w:rsidR="008C6F9E" w:rsidRPr="00EB7C66">
        <w:rPr>
          <w:rFonts w:ascii="Times New Roman" w:eastAsia="Times New Roman" w:hAnsi="Times New Roman" w:cs="Times New Roman"/>
          <w:kern w:val="0"/>
          <w:sz w:val="24"/>
          <w:szCs w:val="24"/>
          <w:lang w:eastAsia="es-EC"/>
          <w14:ligatures w14:val="none"/>
        </w:rPr>
        <w:t>ASISTI A LA SE</w:t>
      </w:r>
      <w:r w:rsidR="008C6F9E">
        <w:rPr>
          <w:rFonts w:ascii="Times New Roman" w:eastAsia="Times New Roman" w:hAnsi="Times New Roman" w:cs="Times New Roman"/>
          <w:kern w:val="0"/>
          <w:sz w:val="24"/>
          <w:szCs w:val="24"/>
          <w:lang w:eastAsia="es-EC"/>
          <w14:ligatures w14:val="none"/>
        </w:rPr>
        <w:t>S</w:t>
      </w:r>
      <w:r w:rsidR="008C6F9E" w:rsidRPr="00EB7C66">
        <w:rPr>
          <w:rFonts w:ascii="Times New Roman" w:eastAsia="Times New Roman" w:hAnsi="Times New Roman" w:cs="Times New Roman"/>
          <w:kern w:val="0"/>
          <w:sz w:val="24"/>
          <w:szCs w:val="24"/>
          <w:lang w:eastAsia="es-EC"/>
          <w14:ligatures w14:val="none"/>
        </w:rPr>
        <w:t xml:space="preserve">ION </w:t>
      </w:r>
      <w:r w:rsidR="008C6F9E">
        <w:rPr>
          <w:rFonts w:ascii="Times New Roman" w:eastAsia="Times New Roman" w:hAnsi="Times New Roman" w:cs="Times New Roman"/>
          <w:kern w:val="0"/>
          <w:sz w:val="24"/>
          <w:szCs w:val="24"/>
          <w:lang w:eastAsia="es-EC"/>
          <w14:ligatures w14:val="none"/>
        </w:rPr>
        <w:t>EXTRA</w:t>
      </w:r>
      <w:r w:rsidR="008C6F9E" w:rsidRPr="00EB7C66">
        <w:rPr>
          <w:rFonts w:ascii="Times New Roman" w:eastAsia="Times New Roman" w:hAnsi="Times New Roman" w:cs="Times New Roman"/>
          <w:kern w:val="0"/>
          <w:sz w:val="24"/>
          <w:szCs w:val="24"/>
          <w:lang w:eastAsia="es-EC"/>
          <w14:ligatures w14:val="none"/>
        </w:rPr>
        <w:t>ORDINARIA, DEL CONSEJO MUNICIPAL DEL GOBIERNO AUTONOMO DESCENTRALIZADO DEL CANTON GUARANDA, EN CUMPLIMIENTO A LA CONVOCATORIA N</w:t>
      </w:r>
      <w:r w:rsidR="008C6F9E">
        <w:rPr>
          <w:rFonts w:ascii="Times New Roman" w:eastAsia="Times New Roman" w:hAnsi="Times New Roman" w:cs="Times New Roman"/>
          <w:kern w:val="0"/>
          <w:sz w:val="24"/>
          <w:szCs w:val="24"/>
          <w:lang w:eastAsia="es-EC"/>
          <w14:ligatures w14:val="none"/>
        </w:rPr>
        <w:t>o</w:t>
      </w:r>
      <w:r w:rsidR="008C6F9E" w:rsidRPr="00EB7C66">
        <w:rPr>
          <w:rFonts w:ascii="Times New Roman" w:eastAsia="Times New Roman" w:hAnsi="Times New Roman" w:cs="Times New Roman"/>
          <w:kern w:val="0"/>
          <w:sz w:val="24"/>
          <w:szCs w:val="24"/>
          <w:lang w:eastAsia="es-EC"/>
          <w14:ligatures w14:val="none"/>
        </w:rPr>
        <w:t>.0</w:t>
      </w:r>
      <w:r w:rsidR="008C6F9E">
        <w:rPr>
          <w:rFonts w:ascii="Times New Roman" w:eastAsia="Times New Roman" w:hAnsi="Times New Roman" w:cs="Times New Roman"/>
          <w:kern w:val="0"/>
          <w:sz w:val="24"/>
          <w:szCs w:val="24"/>
          <w:lang w:eastAsia="es-EC"/>
          <w14:ligatures w14:val="none"/>
        </w:rPr>
        <w:t>48</w:t>
      </w:r>
      <w:r w:rsidR="008C6F9E" w:rsidRPr="00EB7C66">
        <w:rPr>
          <w:rFonts w:ascii="Times New Roman" w:eastAsia="Times New Roman" w:hAnsi="Times New Roman" w:cs="Times New Roman"/>
          <w:kern w:val="0"/>
          <w:sz w:val="24"/>
          <w:szCs w:val="24"/>
          <w:lang w:eastAsia="es-EC"/>
          <w14:ligatures w14:val="none"/>
        </w:rPr>
        <w:t>, DISPUESTO POR EL DR. INTI ANDRES YUMBAY TARIS.</w:t>
      </w:r>
    </w:p>
    <w:p w14:paraId="06A7E11F" w14:textId="77777777" w:rsidR="008C6F9E" w:rsidRDefault="008C6F9E" w:rsidP="008C6F9E">
      <w:pPr>
        <w:spacing w:before="240" w:after="240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es-EC"/>
          <w14:ligatures w14:val="none"/>
        </w:rPr>
      </w:pPr>
      <w:r w:rsidRPr="00EB7C66">
        <w:rPr>
          <w:rFonts w:ascii="Times New Roman" w:eastAsia="Times New Roman" w:hAnsi="Times New Roman" w:cs="Times New Roman"/>
          <w:kern w:val="0"/>
          <w:sz w:val="24"/>
          <w:szCs w:val="24"/>
          <w:lang w:eastAsia="es-EC"/>
          <w14:ligatures w14:val="none"/>
        </w:rPr>
        <w:t>DONDE SE TRATÓ LOS SIGUIENTES PUNTOS:</w:t>
      </w:r>
    </w:p>
    <w:p w14:paraId="6F0C9FF0" w14:textId="1D4E8FF3" w:rsidR="008C6F9E" w:rsidRDefault="008C6F9E" w:rsidP="008C6F9E">
      <w:pPr>
        <w:pStyle w:val="Prrafodelista"/>
        <w:numPr>
          <w:ilvl w:val="0"/>
          <w:numId w:val="9"/>
        </w:numPr>
        <w:spacing w:before="240" w:after="240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es-EC"/>
          <w14:ligatures w14:val="none"/>
        </w:rPr>
      </w:pPr>
      <w:r w:rsidRPr="00EB7C66">
        <w:rPr>
          <w:rFonts w:ascii="Times New Roman" w:eastAsia="Times New Roman" w:hAnsi="Times New Roman" w:cs="Times New Roman"/>
          <w:kern w:val="0"/>
          <w:sz w:val="24"/>
          <w:szCs w:val="24"/>
          <w:lang w:eastAsia="es-EC"/>
          <w14:ligatures w14:val="none"/>
        </w:rPr>
        <w:t xml:space="preserve">CONOCIMIENTO Y APROBACIÓN DEL ACTA DE LA SESIÓN ORDINARIA DE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es-EC"/>
          <w14:ligatures w14:val="none"/>
        </w:rPr>
        <w:t>16</w:t>
      </w:r>
      <w:r w:rsidRPr="00EB7C66">
        <w:rPr>
          <w:rFonts w:ascii="Times New Roman" w:eastAsia="Times New Roman" w:hAnsi="Times New Roman" w:cs="Times New Roman"/>
          <w:kern w:val="0"/>
          <w:sz w:val="24"/>
          <w:szCs w:val="24"/>
          <w:lang w:eastAsia="es-EC"/>
          <w14:ligatures w14:val="none"/>
        </w:rPr>
        <w:t xml:space="preserve"> DE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es-EC"/>
          <w14:ligatures w14:val="none"/>
        </w:rPr>
        <w:t>DICIEMBRE</w:t>
      </w:r>
      <w:r w:rsidRPr="00EB7C66">
        <w:rPr>
          <w:rFonts w:ascii="Times New Roman" w:eastAsia="Times New Roman" w:hAnsi="Times New Roman" w:cs="Times New Roman"/>
          <w:kern w:val="0"/>
          <w:sz w:val="24"/>
          <w:szCs w:val="24"/>
          <w:lang w:eastAsia="es-EC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es-EC"/>
          <w14:ligatures w14:val="none"/>
        </w:rPr>
        <w:t>DEL</w:t>
      </w:r>
      <w:r w:rsidRPr="00EB7C66">
        <w:rPr>
          <w:rFonts w:ascii="Times New Roman" w:eastAsia="Times New Roman" w:hAnsi="Times New Roman" w:cs="Times New Roman"/>
          <w:kern w:val="0"/>
          <w:sz w:val="24"/>
          <w:szCs w:val="24"/>
          <w:lang w:eastAsia="es-EC"/>
          <w14:ligatures w14:val="none"/>
        </w:rPr>
        <w:t xml:space="preserve"> 2025. </w:t>
      </w:r>
    </w:p>
    <w:p w14:paraId="4A0AAC68" w14:textId="2ACDC8FE" w:rsidR="00960ED2" w:rsidRDefault="008C6F9E" w:rsidP="00960ED2">
      <w:pPr>
        <w:pStyle w:val="Prrafodelista"/>
        <w:numPr>
          <w:ilvl w:val="0"/>
          <w:numId w:val="9"/>
        </w:numPr>
        <w:spacing w:before="240" w:after="240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es-EC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es-EC"/>
          <w14:ligatures w14:val="none"/>
        </w:rPr>
        <w:t>CONOCIMIENTO, ANALISIS, Y RESOLUCION DE LA ORDENANZA QUE REGULA LA APLICACIÓN, COBRO Y EXONERACION DE CONTRIBUCIONES ESPECIALES DE MEJORAS. CEM – EN EL CANTON GUARANDA</w:t>
      </w:r>
      <w:r w:rsidR="00960ED2">
        <w:rPr>
          <w:rFonts w:ascii="Times New Roman" w:eastAsia="Times New Roman" w:hAnsi="Times New Roman" w:cs="Times New Roman"/>
          <w:kern w:val="0"/>
          <w:sz w:val="24"/>
          <w:szCs w:val="24"/>
          <w:lang w:eastAsia="es-EC"/>
          <w14:ligatures w14:val="none"/>
        </w:rPr>
        <w:t>, PROVINCIA BOLIVAR, RESPECTO AL MEMORANDO No.2709-IY-A-GADCG 2025.</w:t>
      </w:r>
    </w:p>
    <w:p w14:paraId="491F0FE2" w14:textId="7E3B38E3" w:rsidR="00960ED2" w:rsidRPr="00EB7C66" w:rsidRDefault="00960ED2" w:rsidP="00960ED2">
      <w:pPr>
        <w:pStyle w:val="Prrafodelista"/>
        <w:numPr>
          <w:ilvl w:val="0"/>
          <w:numId w:val="9"/>
        </w:numPr>
        <w:spacing w:before="240" w:after="240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es-EC"/>
          <w14:ligatures w14:val="none"/>
        </w:rPr>
      </w:pPr>
      <w:r w:rsidRPr="00EB7C66">
        <w:rPr>
          <w:rFonts w:ascii="Times New Roman" w:eastAsia="Times New Roman" w:hAnsi="Times New Roman" w:cs="Times New Roman"/>
          <w:kern w:val="0"/>
          <w:sz w:val="24"/>
          <w:szCs w:val="24"/>
          <w:lang w:eastAsia="es-EC"/>
          <w14:ligatures w14:val="none"/>
        </w:rPr>
        <w:t xml:space="preserve">CONOCIMIENTO DEL MEMORANDO NRO.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es-EC"/>
          <w14:ligatures w14:val="none"/>
        </w:rPr>
        <w:t>2</w:t>
      </w:r>
      <w:r w:rsidRPr="00EB7C66">
        <w:rPr>
          <w:rFonts w:ascii="Times New Roman" w:eastAsia="Times New Roman" w:hAnsi="Times New Roman" w:cs="Times New Roman"/>
          <w:kern w:val="0"/>
          <w:sz w:val="24"/>
          <w:szCs w:val="24"/>
          <w:lang w:eastAsia="es-EC"/>
          <w14:ligatures w14:val="none"/>
        </w:rPr>
        <w:t>6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es-EC"/>
          <w14:ligatures w14:val="none"/>
        </w:rPr>
        <w:t>68</w:t>
      </w:r>
      <w:r w:rsidRPr="00EB7C66">
        <w:rPr>
          <w:rFonts w:ascii="Times New Roman" w:eastAsia="Times New Roman" w:hAnsi="Times New Roman" w:cs="Times New Roman"/>
          <w:kern w:val="0"/>
          <w:sz w:val="24"/>
          <w:szCs w:val="24"/>
          <w:lang w:eastAsia="es-EC"/>
          <w14:ligatures w14:val="none"/>
        </w:rPr>
        <w:t xml:space="preserve">-IY-A-GADCG-2025, DE FECHA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es-EC"/>
          <w14:ligatures w14:val="none"/>
        </w:rPr>
        <w:t>15</w:t>
      </w:r>
      <w:r w:rsidRPr="00EB7C66">
        <w:rPr>
          <w:rFonts w:ascii="Times New Roman" w:eastAsia="Times New Roman" w:hAnsi="Times New Roman" w:cs="Times New Roman"/>
          <w:kern w:val="0"/>
          <w:sz w:val="24"/>
          <w:szCs w:val="24"/>
          <w:lang w:eastAsia="es-EC"/>
          <w14:ligatures w14:val="none"/>
        </w:rPr>
        <w:t xml:space="preserve"> DE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es-EC"/>
          <w14:ligatures w14:val="none"/>
        </w:rPr>
        <w:t>DICIEMBRE</w:t>
      </w:r>
      <w:r w:rsidRPr="00EB7C66">
        <w:rPr>
          <w:rFonts w:ascii="Times New Roman" w:eastAsia="Times New Roman" w:hAnsi="Times New Roman" w:cs="Times New Roman"/>
          <w:kern w:val="0"/>
          <w:sz w:val="24"/>
          <w:szCs w:val="24"/>
          <w:lang w:eastAsia="es-EC"/>
          <w14:ligatures w14:val="none"/>
        </w:rPr>
        <w:t xml:space="preserve"> DEL 2025, SUSCRITO POR EL DR. INTI </w:t>
      </w:r>
      <w:r w:rsidRPr="00EB7C66">
        <w:rPr>
          <w:rFonts w:ascii="Times New Roman" w:eastAsia="Times New Roman" w:hAnsi="Times New Roman" w:cs="Times New Roman"/>
          <w:kern w:val="0"/>
          <w:sz w:val="24"/>
          <w:szCs w:val="24"/>
          <w:lang w:eastAsia="es-EC"/>
          <w14:ligatures w14:val="none"/>
        </w:rPr>
        <w:lastRenderedPageBreak/>
        <w:t>YUMBAY TARIS, ALCALDE DEL CANTON GUARANDA, RESPECTO DE LA AUTORIZACIÓN DEL USO DE VACACIONES DEL CONCEJAL MARCO VINICIO AYME AYME.</w:t>
      </w:r>
    </w:p>
    <w:p w14:paraId="1139EE6D" w14:textId="61D7D7DC" w:rsidR="00960ED2" w:rsidRDefault="00960ED2" w:rsidP="00960ED2">
      <w:pPr>
        <w:pStyle w:val="Prrafodelista"/>
        <w:numPr>
          <w:ilvl w:val="0"/>
          <w:numId w:val="9"/>
        </w:numPr>
        <w:spacing w:before="240" w:after="240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es-EC"/>
          <w14:ligatures w14:val="none"/>
        </w:rPr>
      </w:pPr>
      <w:r w:rsidRPr="00EB7C66">
        <w:rPr>
          <w:rFonts w:ascii="Times New Roman" w:eastAsia="Times New Roman" w:hAnsi="Times New Roman" w:cs="Times New Roman"/>
          <w:kern w:val="0"/>
          <w:sz w:val="24"/>
          <w:szCs w:val="24"/>
          <w:lang w:eastAsia="es-EC"/>
          <w14:ligatures w14:val="none"/>
        </w:rPr>
        <w:t xml:space="preserve">CONOCIMIENTO DEL MEMORANDO NRO.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es-EC"/>
          <w14:ligatures w14:val="none"/>
        </w:rPr>
        <w:t>2</w:t>
      </w:r>
      <w:r w:rsidRPr="00EB7C66">
        <w:rPr>
          <w:rFonts w:ascii="Times New Roman" w:eastAsia="Times New Roman" w:hAnsi="Times New Roman" w:cs="Times New Roman"/>
          <w:kern w:val="0"/>
          <w:sz w:val="24"/>
          <w:szCs w:val="24"/>
          <w:lang w:eastAsia="es-EC"/>
          <w14:ligatures w14:val="none"/>
        </w:rPr>
        <w:t>6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es-EC"/>
          <w14:ligatures w14:val="none"/>
        </w:rPr>
        <w:t>68</w:t>
      </w:r>
      <w:r w:rsidRPr="00EB7C66">
        <w:rPr>
          <w:rFonts w:ascii="Times New Roman" w:eastAsia="Times New Roman" w:hAnsi="Times New Roman" w:cs="Times New Roman"/>
          <w:kern w:val="0"/>
          <w:sz w:val="24"/>
          <w:szCs w:val="24"/>
          <w:lang w:eastAsia="es-EC"/>
          <w14:ligatures w14:val="none"/>
        </w:rPr>
        <w:t xml:space="preserve">-IY-A-GADCG-2025, DE FECHA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es-EC"/>
          <w14:ligatures w14:val="none"/>
        </w:rPr>
        <w:t>15</w:t>
      </w:r>
      <w:r w:rsidRPr="00EB7C66">
        <w:rPr>
          <w:rFonts w:ascii="Times New Roman" w:eastAsia="Times New Roman" w:hAnsi="Times New Roman" w:cs="Times New Roman"/>
          <w:kern w:val="0"/>
          <w:sz w:val="24"/>
          <w:szCs w:val="24"/>
          <w:lang w:eastAsia="es-EC"/>
          <w14:ligatures w14:val="none"/>
        </w:rPr>
        <w:t xml:space="preserve"> DE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es-EC"/>
          <w14:ligatures w14:val="none"/>
        </w:rPr>
        <w:t>DICIEMBRE</w:t>
      </w:r>
      <w:r w:rsidRPr="00EB7C66">
        <w:rPr>
          <w:rFonts w:ascii="Times New Roman" w:eastAsia="Times New Roman" w:hAnsi="Times New Roman" w:cs="Times New Roman"/>
          <w:kern w:val="0"/>
          <w:sz w:val="24"/>
          <w:szCs w:val="24"/>
          <w:lang w:eastAsia="es-EC"/>
          <w14:ligatures w14:val="none"/>
        </w:rPr>
        <w:t xml:space="preserve"> DEL 2025, SUSCRITO POR EL DR. INTI YUMBAY TARIS, ALCALDE DEL CANTON GUARANDA, RESPECTO DE LA AUTORIZACIÓN DEL USO DE VACACIONES DE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es-EC"/>
          <w14:ligatures w14:val="none"/>
        </w:rPr>
        <w:t xml:space="preserve"> LA </w:t>
      </w:r>
      <w:r w:rsidRPr="00EB7C66">
        <w:rPr>
          <w:rFonts w:ascii="Times New Roman" w:eastAsia="Times New Roman" w:hAnsi="Times New Roman" w:cs="Times New Roman"/>
          <w:kern w:val="0"/>
          <w:sz w:val="24"/>
          <w:szCs w:val="24"/>
          <w:lang w:eastAsia="es-EC"/>
          <w14:ligatures w14:val="none"/>
        </w:rPr>
        <w:t>CONCEJAL M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es-EC"/>
          <w14:ligatures w14:val="none"/>
        </w:rPr>
        <w:t>sc. CAROLINA CALERO.</w:t>
      </w:r>
    </w:p>
    <w:p w14:paraId="64461A4F" w14:textId="77777777" w:rsidR="0090146E" w:rsidRDefault="0090146E" w:rsidP="0090146E">
      <w:pPr>
        <w:spacing w:before="240" w:after="240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es-EC"/>
          <w14:ligatures w14:val="none"/>
        </w:rPr>
      </w:pPr>
    </w:p>
    <w:p w14:paraId="1FAD0D6B" w14:textId="7CE4DC20" w:rsidR="00030F34" w:rsidRPr="00030F34" w:rsidRDefault="0090146E" w:rsidP="00030F34">
      <w:pPr>
        <w:spacing w:before="240" w:after="240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es-EC"/>
          <w14:ligatures w14:val="none"/>
        </w:rPr>
      </w:pPr>
      <w:r w:rsidRPr="00030F3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s-EC"/>
          <w14:ligatures w14:val="none"/>
        </w:rPr>
        <w:t xml:space="preserve">29/12/2025 </w:t>
      </w:r>
      <w:r w:rsidR="00030F34" w:rsidRPr="00EB7C66">
        <w:rPr>
          <w:rFonts w:ascii="Times New Roman" w:eastAsia="Times New Roman" w:hAnsi="Times New Roman" w:cs="Times New Roman"/>
          <w:kern w:val="0"/>
          <w:sz w:val="24"/>
          <w:szCs w:val="24"/>
          <w:lang w:eastAsia="es-EC"/>
          <w14:ligatures w14:val="none"/>
        </w:rPr>
        <w:t>ASISTI A LA SE</w:t>
      </w:r>
      <w:r w:rsidR="00030F34">
        <w:rPr>
          <w:rFonts w:ascii="Times New Roman" w:eastAsia="Times New Roman" w:hAnsi="Times New Roman" w:cs="Times New Roman"/>
          <w:kern w:val="0"/>
          <w:sz w:val="24"/>
          <w:szCs w:val="24"/>
          <w:lang w:eastAsia="es-EC"/>
          <w14:ligatures w14:val="none"/>
        </w:rPr>
        <w:t>S</w:t>
      </w:r>
      <w:r w:rsidR="00030F34" w:rsidRPr="00EB7C66">
        <w:rPr>
          <w:rFonts w:ascii="Times New Roman" w:eastAsia="Times New Roman" w:hAnsi="Times New Roman" w:cs="Times New Roman"/>
          <w:kern w:val="0"/>
          <w:sz w:val="24"/>
          <w:szCs w:val="24"/>
          <w:lang w:eastAsia="es-EC"/>
          <w14:ligatures w14:val="none"/>
        </w:rPr>
        <w:t xml:space="preserve">ION </w:t>
      </w:r>
      <w:r w:rsidR="00030F34">
        <w:rPr>
          <w:rFonts w:ascii="Times New Roman" w:eastAsia="Times New Roman" w:hAnsi="Times New Roman" w:cs="Times New Roman"/>
          <w:kern w:val="0"/>
          <w:sz w:val="24"/>
          <w:szCs w:val="24"/>
          <w:lang w:eastAsia="es-EC"/>
          <w14:ligatures w14:val="none"/>
        </w:rPr>
        <w:t>EXTRA</w:t>
      </w:r>
      <w:r w:rsidR="00030F34" w:rsidRPr="00EB7C66">
        <w:rPr>
          <w:rFonts w:ascii="Times New Roman" w:eastAsia="Times New Roman" w:hAnsi="Times New Roman" w:cs="Times New Roman"/>
          <w:kern w:val="0"/>
          <w:sz w:val="24"/>
          <w:szCs w:val="24"/>
          <w:lang w:eastAsia="es-EC"/>
          <w14:ligatures w14:val="none"/>
        </w:rPr>
        <w:t>ORDINARIA, DEL CONSEJO MUNICIPAL DEL GOBIERNO AUTONOMO DESCENTRALIZADO DEL CANTON GUARANDA, EN CUMPLIMIENTO A LA CONVOCATORIA N</w:t>
      </w:r>
      <w:r w:rsidR="00030F34">
        <w:rPr>
          <w:rFonts w:ascii="Times New Roman" w:eastAsia="Times New Roman" w:hAnsi="Times New Roman" w:cs="Times New Roman"/>
          <w:kern w:val="0"/>
          <w:sz w:val="24"/>
          <w:szCs w:val="24"/>
          <w:lang w:eastAsia="es-EC"/>
          <w14:ligatures w14:val="none"/>
        </w:rPr>
        <w:t>o</w:t>
      </w:r>
      <w:r w:rsidR="00030F34" w:rsidRPr="00EB7C66">
        <w:rPr>
          <w:rFonts w:ascii="Times New Roman" w:eastAsia="Times New Roman" w:hAnsi="Times New Roman" w:cs="Times New Roman"/>
          <w:kern w:val="0"/>
          <w:sz w:val="24"/>
          <w:szCs w:val="24"/>
          <w:lang w:eastAsia="es-EC"/>
          <w14:ligatures w14:val="none"/>
        </w:rPr>
        <w:t>.0</w:t>
      </w:r>
      <w:r w:rsidR="00030F34">
        <w:rPr>
          <w:rFonts w:ascii="Times New Roman" w:eastAsia="Times New Roman" w:hAnsi="Times New Roman" w:cs="Times New Roman"/>
          <w:kern w:val="0"/>
          <w:sz w:val="24"/>
          <w:szCs w:val="24"/>
          <w:lang w:eastAsia="es-EC"/>
          <w14:ligatures w14:val="none"/>
        </w:rPr>
        <w:t>49</w:t>
      </w:r>
      <w:r w:rsidR="00030F34" w:rsidRPr="00EB7C66">
        <w:rPr>
          <w:rFonts w:ascii="Times New Roman" w:eastAsia="Times New Roman" w:hAnsi="Times New Roman" w:cs="Times New Roman"/>
          <w:kern w:val="0"/>
          <w:sz w:val="24"/>
          <w:szCs w:val="24"/>
          <w:lang w:eastAsia="es-EC"/>
          <w14:ligatures w14:val="none"/>
        </w:rPr>
        <w:t>, DISPUESTO POR EL DR. INTI ANDRES YUMBAY TARIS.</w:t>
      </w:r>
    </w:p>
    <w:p w14:paraId="4CE8878E" w14:textId="77777777" w:rsidR="00030F34" w:rsidRPr="00030F34" w:rsidRDefault="00030F34" w:rsidP="00030F34">
      <w:pPr>
        <w:pStyle w:val="Prrafodelista"/>
        <w:rPr>
          <w:rFonts w:ascii="Times New Roman" w:eastAsia="Times New Roman" w:hAnsi="Times New Roman" w:cs="Times New Roman"/>
          <w:kern w:val="0"/>
          <w:sz w:val="24"/>
          <w:szCs w:val="24"/>
          <w:lang w:eastAsia="es-EC"/>
          <w14:ligatures w14:val="none"/>
        </w:rPr>
      </w:pPr>
    </w:p>
    <w:p w14:paraId="5D5E468B" w14:textId="10B58B48" w:rsidR="0090146E" w:rsidRDefault="0090146E" w:rsidP="0090146E">
      <w:pPr>
        <w:pStyle w:val="Prrafodelista"/>
        <w:numPr>
          <w:ilvl w:val="0"/>
          <w:numId w:val="9"/>
        </w:numPr>
        <w:spacing w:before="240" w:after="240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es-EC"/>
          <w14:ligatures w14:val="none"/>
        </w:rPr>
      </w:pPr>
      <w:r w:rsidRPr="00EB7C66">
        <w:rPr>
          <w:rFonts w:ascii="Times New Roman" w:eastAsia="Times New Roman" w:hAnsi="Times New Roman" w:cs="Times New Roman"/>
          <w:kern w:val="0"/>
          <w:sz w:val="24"/>
          <w:szCs w:val="24"/>
          <w:lang w:eastAsia="es-EC"/>
          <w14:ligatures w14:val="none"/>
        </w:rPr>
        <w:t xml:space="preserve">CONOCIMIENTO Y APROBACIÓN DEL ACTA DE LA SESIÓN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es-EC"/>
          <w14:ligatures w14:val="none"/>
        </w:rPr>
        <w:t>EXTRA</w:t>
      </w:r>
      <w:r w:rsidRPr="00EB7C66">
        <w:rPr>
          <w:rFonts w:ascii="Times New Roman" w:eastAsia="Times New Roman" w:hAnsi="Times New Roman" w:cs="Times New Roman"/>
          <w:kern w:val="0"/>
          <w:sz w:val="24"/>
          <w:szCs w:val="24"/>
          <w:lang w:eastAsia="es-EC"/>
          <w14:ligatures w14:val="none"/>
        </w:rPr>
        <w:t xml:space="preserve">ORDINARIA DE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es-EC"/>
          <w14:ligatures w14:val="none"/>
        </w:rPr>
        <w:t>26</w:t>
      </w:r>
      <w:r w:rsidRPr="00EB7C66">
        <w:rPr>
          <w:rFonts w:ascii="Times New Roman" w:eastAsia="Times New Roman" w:hAnsi="Times New Roman" w:cs="Times New Roman"/>
          <w:kern w:val="0"/>
          <w:sz w:val="24"/>
          <w:szCs w:val="24"/>
          <w:lang w:eastAsia="es-EC"/>
          <w14:ligatures w14:val="none"/>
        </w:rPr>
        <w:t xml:space="preserve"> DE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es-EC"/>
          <w14:ligatures w14:val="none"/>
        </w:rPr>
        <w:t>DICIEMBRE</w:t>
      </w:r>
      <w:r w:rsidRPr="00EB7C66">
        <w:rPr>
          <w:rFonts w:ascii="Times New Roman" w:eastAsia="Times New Roman" w:hAnsi="Times New Roman" w:cs="Times New Roman"/>
          <w:kern w:val="0"/>
          <w:sz w:val="24"/>
          <w:szCs w:val="24"/>
          <w:lang w:eastAsia="es-EC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es-EC"/>
          <w14:ligatures w14:val="none"/>
        </w:rPr>
        <w:t>DEL</w:t>
      </w:r>
      <w:r w:rsidRPr="00EB7C66">
        <w:rPr>
          <w:rFonts w:ascii="Times New Roman" w:eastAsia="Times New Roman" w:hAnsi="Times New Roman" w:cs="Times New Roman"/>
          <w:kern w:val="0"/>
          <w:sz w:val="24"/>
          <w:szCs w:val="24"/>
          <w:lang w:eastAsia="es-EC"/>
          <w14:ligatures w14:val="none"/>
        </w:rPr>
        <w:t xml:space="preserve"> 2025. </w:t>
      </w:r>
    </w:p>
    <w:p w14:paraId="2E23381D" w14:textId="77777777" w:rsidR="0090146E" w:rsidRPr="0090146E" w:rsidRDefault="0090146E" w:rsidP="0090146E">
      <w:pPr>
        <w:pStyle w:val="Prrafodelista"/>
        <w:rPr>
          <w:rFonts w:ascii="Times New Roman" w:eastAsia="Times New Roman" w:hAnsi="Times New Roman" w:cs="Times New Roman"/>
          <w:kern w:val="0"/>
          <w:sz w:val="24"/>
          <w:szCs w:val="24"/>
          <w:lang w:eastAsia="es-EC"/>
          <w14:ligatures w14:val="none"/>
        </w:rPr>
      </w:pPr>
    </w:p>
    <w:p w14:paraId="5B79E9D6" w14:textId="3065A8BB" w:rsidR="008C6F9E" w:rsidRPr="00030F34" w:rsidRDefault="0090146E" w:rsidP="008C6F9E">
      <w:pPr>
        <w:pStyle w:val="Prrafodelista"/>
        <w:numPr>
          <w:ilvl w:val="0"/>
          <w:numId w:val="9"/>
        </w:numPr>
        <w:spacing w:before="240" w:after="240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es-EC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es-EC"/>
          <w14:ligatures w14:val="none"/>
        </w:rPr>
        <w:t>CONOCIMIENTO, ANALISIS Y APROBACION EN PRIMER DEBATE, EL PROYECTO DENOMINADO, SEGUNDA REFORMA A LA ORDENANZA SUSTI</w:t>
      </w:r>
      <w:r w:rsidR="00030F34">
        <w:rPr>
          <w:rFonts w:ascii="Times New Roman" w:eastAsia="Times New Roman" w:hAnsi="Times New Roman" w:cs="Times New Roman"/>
          <w:kern w:val="0"/>
          <w:sz w:val="24"/>
          <w:szCs w:val="24"/>
          <w:lang w:eastAsia="es-EC"/>
          <w14:ligatures w14:val="none"/>
        </w:rPr>
        <w:t>TUTIVA DE LA ORDENANZA PARA LA GESTION INTEGRAL DE RESIDUOS SOLIDOS DEL CANTON GUARANDA.</w:t>
      </w:r>
    </w:p>
    <w:p w14:paraId="1399F19C" w14:textId="77777777" w:rsidR="008C6F9E" w:rsidRPr="00EB7C66" w:rsidRDefault="008C6F9E" w:rsidP="008C6F9E">
      <w:pPr>
        <w:spacing w:before="240" w:after="240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es-EC"/>
          <w14:ligatures w14:val="none"/>
        </w:rPr>
      </w:pPr>
    </w:p>
    <w:p w14:paraId="11D3D353" w14:textId="4573FEBF" w:rsidR="00850374" w:rsidRPr="00EB7C66" w:rsidRDefault="00DA0271" w:rsidP="00EB7C66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  <w:lang w:val="es-MX"/>
        </w:rPr>
      </w:pPr>
      <w:r w:rsidRPr="00EB7C66">
        <w:rPr>
          <w:rFonts w:ascii="Times New Roman" w:hAnsi="Times New Roman" w:cs="Times New Roman"/>
          <w:b/>
          <w:sz w:val="24"/>
          <w:szCs w:val="24"/>
          <w:lang w:val="es-MX"/>
        </w:rPr>
        <w:t>CONCLUSIONES:</w:t>
      </w:r>
    </w:p>
    <w:p w14:paraId="452AEA54" w14:textId="5E724D1F" w:rsidR="002D406B" w:rsidRPr="00EB7C66" w:rsidRDefault="002D406B" w:rsidP="00EB7C66">
      <w:p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  <w:lang w:val="es-MX"/>
        </w:rPr>
      </w:pPr>
      <w:r w:rsidRPr="00EB7C66">
        <w:rPr>
          <w:rFonts w:ascii="Times New Roman" w:hAnsi="Times New Roman" w:cs="Times New Roman"/>
          <w:bCs/>
          <w:sz w:val="24"/>
          <w:szCs w:val="24"/>
          <w:lang w:val="es-MX"/>
        </w:rPr>
        <w:t xml:space="preserve">En cumplimiento del </w:t>
      </w:r>
      <w:r w:rsidR="00030F34" w:rsidRPr="00EB7C66">
        <w:rPr>
          <w:rFonts w:ascii="Times New Roman" w:eastAsia="Times New Roman" w:hAnsi="Times New Roman" w:cs="Times New Roman"/>
          <w:kern w:val="0"/>
          <w:sz w:val="24"/>
          <w:szCs w:val="24"/>
          <w:lang w:eastAsia="es-EC"/>
          <w14:ligatures w14:val="none"/>
        </w:rPr>
        <w:t xml:space="preserve">Memorando Nro. </w:t>
      </w:r>
      <w:r w:rsidR="00030F34">
        <w:rPr>
          <w:rFonts w:ascii="Times New Roman" w:eastAsia="Times New Roman" w:hAnsi="Times New Roman" w:cs="Times New Roman"/>
          <w:kern w:val="0"/>
          <w:sz w:val="24"/>
          <w:szCs w:val="24"/>
          <w:lang w:eastAsia="es-EC"/>
          <w14:ligatures w14:val="none"/>
        </w:rPr>
        <w:t>324</w:t>
      </w:r>
      <w:r w:rsidR="00030F34" w:rsidRPr="00EB7C66">
        <w:rPr>
          <w:rFonts w:ascii="Times New Roman" w:eastAsia="Times New Roman" w:hAnsi="Times New Roman" w:cs="Times New Roman"/>
          <w:kern w:val="0"/>
          <w:sz w:val="24"/>
          <w:szCs w:val="24"/>
          <w:lang w:eastAsia="es-EC"/>
          <w14:ligatures w14:val="none"/>
        </w:rPr>
        <w:t>-</w:t>
      </w:r>
      <w:r w:rsidR="00030F34">
        <w:rPr>
          <w:rFonts w:ascii="Times New Roman" w:eastAsia="Times New Roman" w:hAnsi="Times New Roman" w:cs="Times New Roman"/>
          <w:kern w:val="0"/>
          <w:sz w:val="24"/>
          <w:szCs w:val="24"/>
          <w:lang w:eastAsia="es-EC"/>
          <w14:ligatures w14:val="none"/>
        </w:rPr>
        <w:t>SG</w:t>
      </w:r>
      <w:r w:rsidR="00030F34" w:rsidRPr="00EB7C66">
        <w:rPr>
          <w:rFonts w:ascii="Times New Roman" w:eastAsia="Times New Roman" w:hAnsi="Times New Roman" w:cs="Times New Roman"/>
          <w:kern w:val="0"/>
          <w:sz w:val="24"/>
          <w:szCs w:val="24"/>
          <w:lang w:eastAsia="es-EC"/>
          <w14:ligatures w14:val="none"/>
        </w:rPr>
        <w:t>-GADCG-2025</w:t>
      </w:r>
      <w:r w:rsidRPr="00EB7C66">
        <w:rPr>
          <w:rFonts w:ascii="Times New Roman" w:hAnsi="Times New Roman" w:cs="Times New Roman"/>
          <w:bCs/>
          <w:sz w:val="24"/>
          <w:szCs w:val="24"/>
          <w:lang w:val="es-MX"/>
        </w:rPr>
        <w:t xml:space="preserve">, emitido por el Dr. Inti Andrés </w:t>
      </w:r>
      <w:proofErr w:type="spellStart"/>
      <w:r w:rsidRPr="00EB7C66">
        <w:rPr>
          <w:rFonts w:ascii="Times New Roman" w:hAnsi="Times New Roman" w:cs="Times New Roman"/>
          <w:bCs/>
          <w:sz w:val="24"/>
          <w:szCs w:val="24"/>
          <w:lang w:val="es-MX"/>
        </w:rPr>
        <w:t>Yumbay</w:t>
      </w:r>
      <w:proofErr w:type="spellEnd"/>
      <w:r w:rsidRPr="00EB7C66">
        <w:rPr>
          <w:rFonts w:ascii="Times New Roman" w:hAnsi="Times New Roman" w:cs="Times New Roman"/>
          <w:bCs/>
          <w:sz w:val="24"/>
          <w:szCs w:val="24"/>
          <w:lang w:val="es-MX"/>
        </w:rPr>
        <w:t xml:space="preserve"> </w:t>
      </w:r>
      <w:proofErr w:type="spellStart"/>
      <w:r w:rsidRPr="00EB7C66">
        <w:rPr>
          <w:rFonts w:ascii="Times New Roman" w:hAnsi="Times New Roman" w:cs="Times New Roman"/>
          <w:bCs/>
          <w:sz w:val="24"/>
          <w:szCs w:val="24"/>
          <w:lang w:val="es-MX"/>
        </w:rPr>
        <w:t>Taris</w:t>
      </w:r>
      <w:proofErr w:type="spellEnd"/>
      <w:r w:rsidRPr="00EB7C66">
        <w:rPr>
          <w:rFonts w:ascii="Times New Roman" w:hAnsi="Times New Roman" w:cs="Times New Roman"/>
          <w:bCs/>
          <w:sz w:val="24"/>
          <w:szCs w:val="24"/>
          <w:lang w:val="es-MX"/>
        </w:rPr>
        <w:t xml:space="preserve">, Alcalde del cantón Guaranda, asumí las funciones de Concejal Subrogante durante el período comprendido entre el </w:t>
      </w:r>
      <w:r w:rsidR="00030F34">
        <w:rPr>
          <w:rFonts w:ascii="Times New Roman" w:hAnsi="Times New Roman" w:cs="Times New Roman"/>
          <w:bCs/>
          <w:sz w:val="24"/>
          <w:szCs w:val="24"/>
          <w:lang w:val="es-MX"/>
        </w:rPr>
        <w:t xml:space="preserve">15 </w:t>
      </w:r>
      <w:r w:rsidRPr="00EB7C66">
        <w:rPr>
          <w:rFonts w:ascii="Times New Roman" w:hAnsi="Times New Roman" w:cs="Times New Roman"/>
          <w:bCs/>
          <w:sz w:val="24"/>
          <w:szCs w:val="24"/>
          <w:lang w:val="es-MX"/>
        </w:rPr>
        <w:t xml:space="preserve">de </w:t>
      </w:r>
      <w:r w:rsidR="00030F34">
        <w:rPr>
          <w:rFonts w:ascii="Times New Roman" w:hAnsi="Times New Roman" w:cs="Times New Roman"/>
          <w:bCs/>
          <w:sz w:val="24"/>
          <w:szCs w:val="24"/>
          <w:lang w:val="es-MX"/>
        </w:rPr>
        <w:t>Diciembre</w:t>
      </w:r>
      <w:r w:rsidRPr="00EB7C66">
        <w:rPr>
          <w:rFonts w:ascii="Times New Roman" w:hAnsi="Times New Roman" w:cs="Times New Roman"/>
          <w:bCs/>
          <w:sz w:val="24"/>
          <w:szCs w:val="24"/>
          <w:lang w:val="es-MX"/>
        </w:rPr>
        <w:t xml:space="preserve"> de</w:t>
      </w:r>
      <w:r w:rsidR="00BC667A">
        <w:rPr>
          <w:rFonts w:ascii="Times New Roman" w:hAnsi="Times New Roman" w:cs="Times New Roman"/>
          <w:bCs/>
          <w:sz w:val="24"/>
          <w:szCs w:val="24"/>
          <w:lang w:val="es-MX"/>
        </w:rPr>
        <w:t>l</w:t>
      </w:r>
      <w:r w:rsidRPr="00EB7C66">
        <w:rPr>
          <w:rFonts w:ascii="Times New Roman" w:hAnsi="Times New Roman" w:cs="Times New Roman"/>
          <w:bCs/>
          <w:sz w:val="24"/>
          <w:szCs w:val="24"/>
          <w:lang w:val="es-MX"/>
        </w:rPr>
        <w:t xml:space="preserve"> 202</w:t>
      </w:r>
      <w:r w:rsidR="00BC667A">
        <w:rPr>
          <w:rFonts w:ascii="Times New Roman" w:hAnsi="Times New Roman" w:cs="Times New Roman"/>
          <w:bCs/>
          <w:sz w:val="24"/>
          <w:szCs w:val="24"/>
          <w:lang w:val="es-MX"/>
        </w:rPr>
        <w:t xml:space="preserve">5 </w:t>
      </w:r>
      <w:r w:rsidR="00030F34">
        <w:rPr>
          <w:rFonts w:ascii="Times New Roman" w:hAnsi="Times New Roman" w:cs="Times New Roman"/>
          <w:bCs/>
          <w:sz w:val="24"/>
          <w:szCs w:val="24"/>
          <w:lang w:val="es-MX"/>
        </w:rPr>
        <w:t xml:space="preserve">al </w:t>
      </w:r>
      <w:r w:rsidR="00030F34" w:rsidRPr="00EB7C66">
        <w:rPr>
          <w:rFonts w:ascii="Times New Roman" w:hAnsi="Times New Roman" w:cs="Times New Roman"/>
          <w:bCs/>
          <w:sz w:val="24"/>
          <w:szCs w:val="24"/>
          <w:lang w:val="es-MX"/>
        </w:rPr>
        <w:t>29</w:t>
      </w:r>
      <w:r w:rsidRPr="00EB7C66">
        <w:rPr>
          <w:rFonts w:ascii="Times New Roman" w:hAnsi="Times New Roman" w:cs="Times New Roman"/>
          <w:bCs/>
          <w:sz w:val="24"/>
          <w:szCs w:val="24"/>
          <w:lang w:val="es-MX"/>
        </w:rPr>
        <w:t xml:space="preserve"> de </w:t>
      </w:r>
      <w:r w:rsidR="00030F34">
        <w:rPr>
          <w:rFonts w:ascii="Times New Roman" w:hAnsi="Times New Roman" w:cs="Times New Roman"/>
          <w:bCs/>
          <w:sz w:val="24"/>
          <w:szCs w:val="24"/>
          <w:lang w:val="es-MX"/>
        </w:rPr>
        <w:t xml:space="preserve">Diciembre </w:t>
      </w:r>
      <w:r w:rsidRPr="00EB7C66">
        <w:rPr>
          <w:rFonts w:ascii="Times New Roman" w:hAnsi="Times New Roman" w:cs="Times New Roman"/>
          <w:bCs/>
          <w:sz w:val="24"/>
          <w:szCs w:val="24"/>
          <w:lang w:val="es-MX"/>
        </w:rPr>
        <w:t>de 202</w:t>
      </w:r>
      <w:r w:rsidR="00BC667A">
        <w:rPr>
          <w:rFonts w:ascii="Times New Roman" w:hAnsi="Times New Roman" w:cs="Times New Roman"/>
          <w:bCs/>
          <w:sz w:val="24"/>
          <w:szCs w:val="24"/>
          <w:lang w:val="es-MX"/>
        </w:rPr>
        <w:t>5</w:t>
      </w:r>
      <w:r w:rsidRPr="00EB7C66">
        <w:rPr>
          <w:rFonts w:ascii="Times New Roman" w:hAnsi="Times New Roman" w:cs="Times New Roman"/>
          <w:bCs/>
          <w:sz w:val="24"/>
          <w:szCs w:val="24"/>
          <w:lang w:val="es-MX"/>
        </w:rPr>
        <w:t xml:space="preserve">. Durante este tiempo, desempeñé las funciones asignadas en reemplazo por motivo de vacaciones del Concejal Marco Vinicio </w:t>
      </w:r>
      <w:proofErr w:type="spellStart"/>
      <w:r w:rsidRPr="00EB7C66">
        <w:rPr>
          <w:rFonts w:ascii="Times New Roman" w:hAnsi="Times New Roman" w:cs="Times New Roman"/>
          <w:bCs/>
          <w:sz w:val="24"/>
          <w:szCs w:val="24"/>
          <w:lang w:val="es-MX"/>
        </w:rPr>
        <w:t>Ayme</w:t>
      </w:r>
      <w:proofErr w:type="spellEnd"/>
      <w:r w:rsidRPr="00EB7C66">
        <w:rPr>
          <w:rFonts w:ascii="Times New Roman" w:hAnsi="Times New Roman" w:cs="Times New Roman"/>
          <w:bCs/>
          <w:sz w:val="24"/>
          <w:szCs w:val="24"/>
          <w:lang w:val="es-MX"/>
        </w:rPr>
        <w:t xml:space="preserve"> </w:t>
      </w:r>
      <w:proofErr w:type="spellStart"/>
      <w:r w:rsidRPr="00EB7C66">
        <w:rPr>
          <w:rFonts w:ascii="Times New Roman" w:hAnsi="Times New Roman" w:cs="Times New Roman"/>
          <w:bCs/>
          <w:sz w:val="24"/>
          <w:szCs w:val="24"/>
          <w:lang w:val="es-MX"/>
        </w:rPr>
        <w:t>Ayme</w:t>
      </w:r>
      <w:proofErr w:type="spellEnd"/>
      <w:r w:rsidRPr="00EB7C66">
        <w:rPr>
          <w:rFonts w:ascii="Times New Roman" w:hAnsi="Times New Roman" w:cs="Times New Roman"/>
          <w:bCs/>
          <w:sz w:val="24"/>
          <w:szCs w:val="24"/>
          <w:lang w:val="es-MX"/>
        </w:rPr>
        <w:t>.</w:t>
      </w:r>
    </w:p>
    <w:p w14:paraId="4C12EE40" w14:textId="799EA657" w:rsidR="002D406B" w:rsidRPr="00EB7C66" w:rsidRDefault="002D406B" w:rsidP="00EB7C66">
      <w:p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  <w:lang w:val="es-MX"/>
        </w:rPr>
      </w:pPr>
      <w:r w:rsidRPr="00EB7C66">
        <w:rPr>
          <w:rFonts w:ascii="Times New Roman" w:hAnsi="Times New Roman" w:cs="Times New Roman"/>
          <w:bCs/>
          <w:sz w:val="24"/>
          <w:szCs w:val="24"/>
          <w:lang w:val="es-MX"/>
        </w:rPr>
        <w:t>Durante la subrogación, participé activamente en las siguientes actividades:</w:t>
      </w:r>
    </w:p>
    <w:p w14:paraId="0D4AE272" w14:textId="008C6201" w:rsidR="002D406B" w:rsidRPr="00EB7C66" w:rsidRDefault="002D406B" w:rsidP="00EB7C66">
      <w:pPr>
        <w:pStyle w:val="Prrafodelista"/>
        <w:numPr>
          <w:ilvl w:val="0"/>
          <w:numId w:val="8"/>
        </w:num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  <w:lang w:val="es-MX"/>
        </w:rPr>
      </w:pPr>
      <w:r w:rsidRPr="00EB7C66">
        <w:rPr>
          <w:rFonts w:ascii="Times New Roman" w:hAnsi="Times New Roman" w:cs="Times New Roman"/>
          <w:bCs/>
          <w:sz w:val="24"/>
          <w:szCs w:val="24"/>
          <w:lang w:val="es-MX"/>
        </w:rPr>
        <w:t>Asistencia a sesione</w:t>
      </w:r>
      <w:r w:rsidR="00030F34">
        <w:rPr>
          <w:rFonts w:ascii="Times New Roman" w:hAnsi="Times New Roman" w:cs="Times New Roman"/>
          <w:bCs/>
          <w:sz w:val="24"/>
          <w:szCs w:val="24"/>
          <w:lang w:val="es-MX"/>
        </w:rPr>
        <w:t>s</w:t>
      </w:r>
      <w:r w:rsidRPr="00EB7C66">
        <w:rPr>
          <w:rFonts w:ascii="Times New Roman" w:hAnsi="Times New Roman" w:cs="Times New Roman"/>
          <w:bCs/>
          <w:sz w:val="24"/>
          <w:szCs w:val="24"/>
          <w:lang w:val="es-MX"/>
        </w:rPr>
        <w:t xml:space="preserve"> ordinaria</w:t>
      </w:r>
      <w:r w:rsidR="00030F34">
        <w:rPr>
          <w:rFonts w:ascii="Times New Roman" w:hAnsi="Times New Roman" w:cs="Times New Roman"/>
          <w:bCs/>
          <w:sz w:val="24"/>
          <w:szCs w:val="24"/>
          <w:lang w:val="es-MX"/>
        </w:rPr>
        <w:t xml:space="preserve">s y extraordinarias </w:t>
      </w:r>
      <w:r w:rsidRPr="00EB7C66">
        <w:rPr>
          <w:rFonts w:ascii="Times New Roman" w:hAnsi="Times New Roman" w:cs="Times New Roman"/>
          <w:bCs/>
          <w:sz w:val="24"/>
          <w:szCs w:val="24"/>
          <w:lang w:val="es-MX"/>
        </w:rPr>
        <w:t xml:space="preserve"> del Consejo Municipal.</w:t>
      </w:r>
    </w:p>
    <w:p w14:paraId="0CDDF70D" w14:textId="77777777" w:rsidR="002D406B" w:rsidRPr="00EB7C66" w:rsidRDefault="002D406B" w:rsidP="00EB7C66">
      <w:pPr>
        <w:pStyle w:val="Prrafodelista"/>
        <w:numPr>
          <w:ilvl w:val="0"/>
          <w:numId w:val="8"/>
        </w:num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  <w:lang w:val="es-MX"/>
        </w:rPr>
      </w:pPr>
      <w:r w:rsidRPr="00EB7C66">
        <w:rPr>
          <w:rFonts w:ascii="Times New Roman" w:hAnsi="Times New Roman" w:cs="Times New Roman"/>
          <w:bCs/>
          <w:sz w:val="24"/>
          <w:szCs w:val="24"/>
          <w:lang w:val="es-MX"/>
        </w:rPr>
        <w:t>Participación en mesas de trabajo enfocadas en la revisión de proyectos de ordenanzas y análisis presupuestarios.</w:t>
      </w:r>
    </w:p>
    <w:p w14:paraId="3A5B53B6" w14:textId="77777777" w:rsidR="002D406B" w:rsidRPr="00EB7C66" w:rsidRDefault="002D406B" w:rsidP="00EB7C66">
      <w:pPr>
        <w:pStyle w:val="Prrafodelista"/>
        <w:numPr>
          <w:ilvl w:val="0"/>
          <w:numId w:val="8"/>
        </w:num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  <w:lang w:val="es-MX"/>
        </w:rPr>
      </w:pPr>
      <w:r w:rsidRPr="00EB7C66">
        <w:rPr>
          <w:rFonts w:ascii="Times New Roman" w:hAnsi="Times New Roman" w:cs="Times New Roman"/>
          <w:bCs/>
          <w:sz w:val="24"/>
          <w:szCs w:val="24"/>
          <w:lang w:val="es-MX"/>
        </w:rPr>
        <w:lastRenderedPageBreak/>
        <w:t>Atención al público, revisión de documentos y seguimiento de trámites administrativos.</w:t>
      </w:r>
    </w:p>
    <w:p w14:paraId="5CA74A7A" w14:textId="77777777" w:rsidR="002D406B" w:rsidRPr="00EB7C66" w:rsidRDefault="002D406B" w:rsidP="00EB7C66">
      <w:pPr>
        <w:pStyle w:val="Prrafodelista"/>
        <w:numPr>
          <w:ilvl w:val="0"/>
          <w:numId w:val="8"/>
        </w:num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  <w:lang w:val="es-MX"/>
        </w:rPr>
      </w:pPr>
      <w:r w:rsidRPr="00EB7C66">
        <w:rPr>
          <w:rFonts w:ascii="Times New Roman" w:hAnsi="Times New Roman" w:cs="Times New Roman"/>
          <w:bCs/>
          <w:sz w:val="24"/>
          <w:szCs w:val="24"/>
          <w:lang w:val="es-MX"/>
        </w:rPr>
        <w:t>Asistencia a eventos institucionales organizados por diferentes departamentos del GAD Municipal del cantón Guaranda.</w:t>
      </w:r>
    </w:p>
    <w:p w14:paraId="67D2BFEA" w14:textId="77777777" w:rsidR="002D406B" w:rsidRDefault="002D406B" w:rsidP="00EB7C66">
      <w:p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  <w:lang w:val="es-MX"/>
        </w:rPr>
      </w:pPr>
      <w:r w:rsidRPr="00EB7C66">
        <w:rPr>
          <w:rFonts w:ascii="Times New Roman" w:hAnsi="Times New Roman" w:cs="Times New Roman"/>
          <w:bCs/>
          <w:sz w:val="24"/>
          <w:szCs w:val="24"/>
          <w:lang w:val="es-MX"/>
        </w:rPr>
        <w:t>Estas actividades fueron realizadas en estricto apego a la normativa vigente, con el objetivo de garantizar la continuidad de los procesos municipales y contribuir al fortalecimiento institucional.</w:t>
      </w:r>
    </w:p>
    <w:p w14:paraId="29420616" w14:textId="77777777" w:rsidR="00B01806" w:rsidRDefault="00B01806" w:rsidP="00EB7C66">
      <w:p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  <w:lang w:val="es-MX"/>
        </w:rPr>
      </w:pPr>
    </w:p>
    <w:p w14:paraId="71687416" w14:textId="77777777" w:rsidR="00B01806" w:rsidRPr="00EB7C66" w:rsidRDefault="00B01806" w:rsidP="00EB7C66">
      <w:p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  <w:lang w:val="es-MX"/>
        </w:rPr>
      </w:pPr>
    </w:p>
    <w:p w14:paraId="64528520" w14:textId="0D46951A" w:rsidR="00A81495" w:rsidRPr="00EB7C66" w:rsidRDefault="00A81495" w:rsidP="00EB7C66">
      <w:pPr>
        <w:spacing w:before="240" w:after="240" w:line="276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s-EC"/>
          <w14:ligatures w14:val="none"/>
        </w:rPr>
      </w:pPr>
      <w:r w:rsidRPr="00EB7C6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s-EC"/>
          <w14:ligatures w14:val="none"/>
        </w:rPr>
        <w:t>RECOMENDACIONES:</w:t>
      </w:r>
    </w:p>
    <w:p w14:paraId="67A87B54" w14:textId="77777777" w:rsidR="002D406B" w:rsidRPr="00EB7C66" w:rsidRDefault="002D406B" w:rsidP="00EB7C66">
      <w:pPr>
        <w:spacing w:before="240" w:after="240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es-EC"/>
          <w14:ligatures w14:val="none"/>
        </w:rPr>
      </w:pPr>
      <w:r w:rsidRPr="00EB7C66">
        <w:rPr>
          <w:rFonts w:ascii="Times New Roman" w:eastAsia="Times New Roman" w:hAnsi="Times New Roman" w:cs="Times New Roman"/>
          <w:kern w:val="0"/>
          <w:sz w:val="24"/>
          <w:szCs w:val="24"/>
          <w:lang w:eastAsia="es-EC"/>
          <w14:ligatures w14:val="none"/>
        </w:rPr>
        <w:t>Que el Director de Talento Humano proceda con los trámites administrativos correspondientes para el pago de los haberes relacionados con el período de subrogación.</w:t>
      </w:r>
    </w:p>
    <w:p w14:paraId="4590353C" w14:textId="77777777" w:rsidR="002D406B" w:rsidRPr="00EB7C66" w:rsidRDefault="002D406B" w:rsidP="00EB7C66">
      <w:pPr>
        <w:spacing w:before="240" w:after="240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es-EC"/>
          <w14:ligatures w14:val="none"/>
        </w:rPr>
      </w:pPr>
      <w:r w:rsidRPr="00EB7C66">
        <w:rPr>
          <w:rFonts w:ascii="Times New Roman" w:eastAsia="Times New Roman" w:hAnsi="Times New Roman" w:cs="Times New Roman"/>
          <w:kern w:val="0"/>
          <w:sz w:val="24"/>
          <w:szCs w:val="24"/>
          <w:lang w:eastAsia="es-EC"/>
          <w14:ligatures w14:val="none"/>
        </w:rPr>
        <w:t>Que se evalúe la gestión realizada durante la subrogación para identificar oportunidades de mejora en los procedimientos administrativos y operativos.</w:t>
      </w:r>
    </w:p>
    <w:p w14:paraId="6C475E71" w14:textId="784CF1BA" w:rsidR="001401AE" w:rsidRDefault="002D406B" w:rsidP="00EB7C66">
      <w:pPr>
        <w:spacing w:before="240" w:after="240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es-EC"/>
          <w14:ligatures w14:val="none"/>
        </w:rPr>
      </w:pPr>
      <w:r w:rsidRPr="00EB7C66">
        <w:rPr>
          <w:rFonts w:ascii="Times New Roman" w:eastAsia="Times New Roman" w:hAnsi="Times New Roman" w:cs="Times New Roman"/>
          <w:kern w:val="0"/>
          <w:sz w:val="24"/>
          <w:szCs w:val="24"/>
          <w:lang w:eastAsia="es-EC"/>
          <w14:ligatures w14:val="none"/>
        </w:rPr>
        <w:t>Reitero la importancia de mantener una comunicación efectiva entre las autoridades y los diferentes departamentos del GAD, para asegurar el adecuado desarrollo de las actividades municipales.</w:t>
      </w:r>
    </w:p>
    <w:p w14:paraId="0BF56DB2" w14:textId="77777777" w:rsidR="00B01806" w:rsidRPr="00BC667A" w:rsidRDefault="00B01806" w:rsidP="00EB7C66">
      <w:pPr>
        <w:spacing w:before="240" w:after="240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es-EC"/>
          <w14:ligatures w14:val="none"/>
        </w:rPr>
      </w:pPr>
    </w:p>
    <w:p w14:paraId="5C9CFFB3" w14:textId="7529B44A" w:rsidR="00F50E80" w:rsidRPr="00EB7C66" w:rsidRDefault="00850374" w:rsidP="00BC667A">
      <w:pPr>
        <w:spacing w:before="240" w:after="240" w:line="276" w:lineRule="auto"/>
        <w:ind w:left="708" w:hanging="708"/>
        <w:jc w:val="both"/>
        <w:rPr>
          <w:rFonts w:ascii="Times New Roman" w:hAnsi="Times New Roman" w:cs="Times New Roman"/>
          <w:sz w:val="24"/>
          <w:szCs w:val="24"/>
          <w:lang w:val="es-MX"/>
        </w:rPr>
      </w:pPr>
      <w:r w:rsidRPr="00EB7C66">
        <w:rPr>
          <w:rFonts w:ascii="Times New Roman" w:hAnsi="Times New Roman" w:cs="Times New Roman"/>
          <w:sz w:val="24"/>
          <w:szCs w:val="24"/>
          <w:lang w:val="es-MX"/>
        </w:rPr>
        <w:t xml:space="preserve">    </w:t>
      </w:r>
      <w:r w:rsidR="00BC667A">
        <w:rPr>
          <w:rFonts w:ascii="Times New Roman" w:hAnsi="Times New Roman" w:cs="Times New Roman"/>
          <w:sz w:val="24"/>
          <w:szCs w:val="24"/>
          <w:lang w:val="es-MX"/>
        </w:rPr>
        <w:t xml:space="preserve">                                                   </w:t>
      </w:r>
      <w:r w:rsidRPr="00EB7C66">
        <w:rPr>
          <w:rFonts w:ascii="Times New Roman" w:hAnsi="Times New Roman" w:cs="Times New Roman"/>
          <w:sz w:val="24"/>
          <w:szCs w:val="24"/>
          <w:lang w:val="es-MX"/>
        </w:rPr>
        <w:t xml:space="preserve"> </w:t>
      </w:r>
      <w:r w:rsidR="00F50E80" w:rsidRPr="00EB7C66">
        <w:rPr>
          <w:rFonts w:ascii="Times New Roman" w:hAnsi="Times New Roman" w:cs="Times New Roman"/>
          <w:sz w:val="24"/>
          <w:szCs w:val="24"/>
          <w:lang w:val="es-MX"/>
        </w:rPr>
        <w:t>Atentamente;</w:t>
      </w:r>
    </w:p>
    <w:p w14:paraId="09586C3C" w14:textId="77777777" w:rsidR="00130DD8" w:rsidRPr="00EB7C66" w:rsidRDefault="00130DD8" w:rsidP="00EB7C66">
      <w:pPr>
        <w:pStyle w:val="Textoindependiente"/>
        <w:spacing w:before="240" w:after="240"/>
        <w:contextualSpacing/>
        <w:jc w:val="both"/>
        <w:rPr>
          <w:rFonts w:ascii="Times New Roman" w:hAnsi="Times New Roman" w:cs="Times New Roman"/>
          <w:b/>
        </w:rPr>
      </w:pPr>
    </w:p>
    <w:p w14:paraId="14727707" w14:textId="77777777" w:rsidR="00183A0A" w:rsidRPr="00EB7C66" w:rsidRDefault="00183A0A" w:rsidP="00EB7C66">
      <w:pPr>
        <w:pStyle w:val="Textoindependiente"/>
        <w:spacing w:before="240" w:after="240"/>
        <w:contextualSpacing/>
        <w:jc w:val="both"/>
        <w:rPr>
          <w:rFonts w:ascii="Times New Roman" w:hAnsi="Times New Roman" w:cs="Times New Roman"/>
          <w:b/>
        </w:rPr>
      </w:pPr>
    </w:p>
    <w:p w14:paraId="37FE2FD0" w14:textId="77777777" w:rsidR="00F50E80" w:rsidRPr="00EB7C66" w:rsidRDefault="00F50E80" w:rsidP="00EB7C66">
      <w:pPr>
        <w:pStyle w:val="Textoindependiente"/>
        <w:spacing w:before="240" w:after="240"/>
        <w:contextualSpacing/>
        <w:jc w:val="both"/>
        <w:rPr>
          <w:rFonts w:ascii="Times New Roman" w:hAnsi="Times New Roman" w:cs="Times New Roman"/>
        </w:rPr>
      </w:pPr>
    </w:p>
    <w:p w14:paraId="2D7D03A6" w14:textId="714F6231" w:rsidR="00F50E80" w:rsidRPr="00EB7C66" w:rsidRDefault="00FB1D17" w:rsidP="00EB7C66">
      <w:pPr>
        <w:pStyle w:val="Textoindependiente"/>
        <w:spacing w:before="240" w:after="240"/>
        <w:ind w:left="1416" w:firstLine="708"/>
        <w:contextualSpacing/>
        <w:jc w:val="both"/>
        <w:rPr>
          <w:rFonts w:ascii="Times New Roman" w:hAnsi="Times New Roman" w:cs="Times New Roman"/>
        </w:rPr>
      </w:pPr>
      <w:r w:rsidRPr="00EB7C66">
        <w:rPr>
          <w:rFonts w:ascii="Times New Roman" w:hAnsi="Times New Roman" w:cs="Times New Roman"/>
        </w:rPr>
        <w:t xml:space="preserve">                  </w:t>
      </w:r>
      <w:r w:rsidR="00F50E80" w:rsidRPr="00EB7C66">
        <w:rPr>
          <w:rFonts w:ascii="Times New Roman" w:hAnsi="Times New Roman" w:cs="Times New Roman"/>
        </w:rPr>
        <w:t xml:space="preserve">Dra. </w:t>
      </w:r>
      <w:proofErr w:type="spellStart"/>
      <w:r w:rsidR="00850374" w:rsidRPr="00EB7C66">
        <w:rPr>
          <w:rFonts w:ascii="Times New Roman" w:hAnsi="Times New Roman" w:cs="Times New Roman"/>
        </w:rPr>
        <w:t>Estefanny</w:t>
      </w:r>
      <w:proofErr w:type="spellEnd"/>
      <w:r w:rsidR="00F50E80" w:rsidRPr="00EB7C66">
        <w:rPr>
          <w:rFonts w:ascii="Times New Roman" w:hAnsi="Times New Roman" w:cs="Times New Roman"/>
        </w:rPr>
        <w:t xml:space="preserve"> Chochos</w:t>
      </w:r>
    </w:p>
    <w:p w14:paraId="05319DBA" w14:textId="1A278961" w:rsidR="005C3839" w:rsidRPr="00EB7C66" w:rsidRDefault="00FB1D17" w:rsidP="00EB7C66">
      <w:pPr>
        <w:pStyle w:val="Textoindependiente"/>
        <w:spacing w:before="240" w:after="240"/>
        <w:ind w:left="2124"/>
        <w:contextualSpacing/>
        <w:jc w:val="both"/>
        <w:rPr>
          <w:rFonts w:ascii="Times New Roman" w:hAnsi="Times New Roman" w:cs="Times New Roman"/>
          <w:b/>
        </w:rPr>
      </w:pPr>
      <w:r w:rsidRPr="00EB7C66">
        <w:rPr>
          <w:rFonts w:ascii="Times New Roman" w:hAnsi="Times New Roman" w:cs="Times New Roman"/>
          <w:b/>
        </w:rPr>
        <w:t xml:space="preserve">                  </w:t>
      </w:r>
      <w:r w:rsidR="00103E08" w:rsidRPr="00EB7C66">
        <w:rPr>
          <w:rFonts w:ascii="Times New Roman" w:hAnsi="Times New Roman" w:cs="Times New Roman"/>
          <w:b/>
        </w:rPr>
        <w:t xml:space="preserve">CONSEJAL ALTERNA </w:t>
      </w:r>
    </w:p>
    <w:sectPr w:rsidR="005C3839" w:rsidRPr="00EB7C66">
      <w:headerReference w:type="even" r:id="rId9"/>
      <w:headerReference w:type="default" r:id="rId10"/>
      <w:footerReference w:type="default" r:id="rId11"/>
      <w:headerReference w:type="first" r:id="rId12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A495786" w14:textId="77777777" w:rsidR="00F70D5D" w:rsidRDefault="00F70D5D" w:rsidP="00D53BA9">
      <w:pPr>
        <w:spacing w:after="0" w:line="240" w:lineRule="auto"/>
      </w:pPr>
      <w:r>
        <w:separator/>
      </w:r>
    </w:p>
  </w:endnote>
  <w:endnote w:type="continuationSeparator" w:id="0">
    <w:p w14:paraId="2BAE7FD1" w14:textId="77777777" w:rsidR="00F70D5D" w:rsidRDefault="00F70D5D" w:rsidP="00D53B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MT">
    <w:altName w:val="Arial"/>
    <w:charset w:val="01"/>
    <w:family w:val="swiss"/>
    <w:pitch w:val="variable"/>
  </w:font>
  <w:font w:name="Gilroy ExtraBold">
    <w:altName w:val="Courier New"/>
    <w:panose1 w:val="00000000000000000000"/>
    <w:charset w:val="00"/>
    <w:family w:val="modern"/>
    <w:notTrueType/>
    <w:pitch w:val="variable"/>
    <w:sig w:usb0="00000001" w:usb1="00000000" w:usb2="00000000" w:usb3="00000000" w:csb0="00000097" w:csb1="00000000"/>
  </w:font>
  <w:font w:name="Gilroy-SemiBold">
    <w:altName w:val="Times New Roman"/>
    <w:charset w:val="00"/>
    <w:family w:val="auto"/>
    <w:pitch w:val="variable"/>
    <w:sig w:usb0="00000001" w:usb1="00000000" w:usb2="00000000" w:usb3="00000000" w:csb0="00000097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B12BD4C" w14:textId="2370AD17" w:rsidR="001947CB" w:rsidRDefault="001947CB">
    <w:pPr>
      <w:pStyle w:val="Piedepgina"/>
    </w:pPr>
    <w:r w:rsidRPr="00B7465C">
      <w:rPr>
        <w:rFonts w:ascii="Gilroy-SemiBold" w:hAnsi="Gilroy-SemiBold"/>
        <w:noProof/>
        <w:color w:val="1F3864" w:themeColor="accent1" w:themeShade="80"/>
        <w:lang w:eastAsia="es-EC"/>
      </w:rPr>
      <w:drawing>
        <wp:anchor distT="0" distB="0" distL="114300" distR="114300" simplePos="0" relativeHeight="251671552" behindDoc="1" locked="0" layoutInCell="1" allowOverlap="1" wp14:anchorId="0705F2DA" wp14:editId="432F6DC2">
          <wp:simplePos x="0" y="0"/>
          <wp:positionH relativeFrom="page">
            <wp:posOffset>9525</wp:posOffset>
          </wp:positionH>
          <wp:positionV relativeFrom="paragraph">
            <wp:posOffset>12065</wp:posOffset>
          </wp:positionV>
          <wp:extent cx="7551420" cy="1086485"/>
          <wp:effectExtent l="0" t="0" r="0" b="0"/>
          <wp:wrapNone/>
          <wp:docPr id="2115453046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89766"/>
                  <a:stretch/>
                </pic:blipFill>
                <pic:spPr bwMode="auto">
                  <a:xfrm>
                    <a:off x="0" y="0"/>
                    <a:ext cx="7551420" cy="108648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78CCC30" w14:textId="0832E465" w:rsidR="001947CB" w:rsidRDefault="001947CB">
    <w:pPr>
      <w:pStyle w:val="Piedepgina"/>
    </w:pPr>
  </w:p>
  <w:p w14:paraId="50F58BC6" w14:textId="68A9CCB1" w:rsidR="001947CB" w:rsidRDefault="001947CB" w:rsidP="001947CB">
    <w:pPr>
      <w:pStyle w:val="Piedepgina"/>
      <w:tabs>
        <w:tab w:val="clear" w:pos="4252"/>
        <w:tab w:val="clear" w:pos="8504"/>
        <w:tab w:val="left" w:pos="3480"/>
      </w:tabs>
    </w:pPr>
    <w:r>
      <w:tab/>
    </w:r>
  </w:p>
  <w:p w14:paraId="2726D12F" w14:textId="3AC7FFBB" w:rsidR="005349B4" w:rsidRDefault="005349B4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A1C6891" w14:textId="77777777" w:rsidR="00F70D5D" w:rsidRDefault="00F70D5D" w:rsidP="00D53BA9">
      <w:pPr>
        <w:spacing w:after="0" w:line="240" w:lineRule="auto"/>
      </w:pPr>
      <w:r>
        <w:separator/>
      </w:r>
    </w:p>
  </w:footnote>
  <w:footnote w:type="continuationSeparator" w:id="0">
    <w:p w14:paraId="58B59186" w14:textId="77777777" w:rsidR="00F70D5D" w:rsidRDefault="00F70D5D" w:rsidP="00D53BA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C236FCE" w14:textId="1956794E" w:rsidR="00D53BA9" w:rsidRDefault="00F70D5D">
    <w:pPr>
      <w:pStyle w:val="Encabezado"/>
    </w:pPr>
    <w:r>
      <w:rPr>
        <w:noProof/>
      </w:rPr>
      <w:pict w14:anchorId="2578594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24367407" o:spid="_x0000_s2056" type="#_x0000_t75" style="position:absolute;margin-left:0;margin-top:0;width:607.75pt;height:534.05pt;z-index:-251648000;mso-position-horizontal:center;mso-position-horizontal-relative:margin;mso-position-vertical:center;mso-position-vertical-relative:margin" o:allowincell="f">
          <v:imagedata r:id="rId1" o:title="indio - 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931C59D" w14:textId="06809E4F" w:rsidR="00D53BA9" w:rsidRDefault="00136E02" w:rsidP="00136E02">
    <w:pPr>
      <w:tabs>
        <w:tab w:val="center" w:pos="2782"/>
      </w:tabs>
      <w:rPr>
        <w:rFonts w:ascii="Gilroy ExtraBold" w:hAnsi="Gilroy ExtraBold"/>
        <w:color w:val="FF0000"/>
        <w:sz w:val="28"/>
        <w:szCs w:val="52"/>
      </w:rPr>
    </w:pPr>
    <w:r w:rsidRPr="00B7465C">
      <w:rPr>
        <w:rFonts w:ascii="Gilroy ExtraBold" w:hAnsi="Gilroy ExtraBold"/>
        <w:noProof/>
        <w:color w:val="FF0000"/>
        <w:sz w:val="52"/>
        <w:szCs w:val="52"/>
        <w:lang w:eastAsia="es-EC"/>
      </w:rPr>
      <mc:AlternateContent>
        <mc:Choice Requires="wps">
          <w:drawing>
            <wp:anchor distT="45720" distB="45720" distL="114300" distR="114300" simplePos="0" relativeHeight="251666432" behindDoc="0" locked="0" layoutInCell="1" allowOverlap="1" wp14:anchorId="5543B1F8" wp14:editId="07AA3288">
              <wp:simplePos x="0" y="0"/>
              <wp:positionH relativeFrom="page">
                <wp:posOffset>4438650</wp:posOffset>
              </wp:positionH>
              <wp:positionV relativeFrom="paragraph">
                <wp:posOffset>-40005</wp:posOffset>
              </wp:positionV>
              <wp:extent cx="3181350" cy="1404620"/>
              <wp:effectExtent l="0" t="0" r="0" b="6350"/>
              <wp:wrapSquare wrapText="bothSides"/>
              <wp:docPr id="217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181350" cy="140462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1B8279B" w14:textId="7B7172A7" w:rsidR="00B7465C" w:rsidRPr="0093683D" w:rsidRDefault="0093683D">
                          <w:pPr>
                            <w:rPr>
                              <w:color w:val="1F3864" w:themeColor="accent1" w:themeShade="80"/>
                              <w:sz w:val="44"/>
                              <w:szCs w:val="44"/>
                              <w:lang w:val="es-MX"/>
                            </w:rPr>
                          </w:pPr>
                          <w:r w:rsidRPr="0093683D">
                            <w:rPr>
                              <w:rFonts w:ascii="Gilroy ExtraBold" w:hAnsi="Gilroy ExtraBold"/>
                              <w:color w:val="1F3864" w:themeColor="accent1" w:themeShade="80"/>
                              <w:sz w:val="44"/>
                              <w:szCs w:val="44"/>
                              <w:lang w:val="es-MX"/>
                            </w:rPr>
                            <w:t>CONSEJALIA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w14:anchorId="5543B1F8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style="position:absolute;margin-left:349.5pt;margin-top:-3.15pt;width:250.5pt;height:110.6pt;z-index:251666432;visibility:visible;mso-wrap-style:square;mso-width-percent:0;mso-height-percent:20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" filled="f" stroked="f">
              <v:textbox style="mso-fit-shape-to-text:t">
                <w:txbxContent>
                  <w:p w14:paraId="51B8279B" w14:textId="7B7172A7" w:rsidR="00B7465C" w:rsidRPr="0093683D" w:rsidRDefault="0093683D">
                    <w:pPr>
                      <w:rPr>
                        <w:color w:val="1F3864" w:themeColor="accent1" w:themeShade="80"/>
                        <w:sz w:val="44"/>
                        <w:szCs w:val="44"/>
                        <w:lang w:val="es-MX"/>
                      </w:rPr>
                    </w:pPr>
                    <w:r w:rsidRPr="0093683D">
                      <w:rPr>
                        <w:rFonts w:ascii="Gilroy ExtraBold" w:hAnsi="Gilroy ExtraBold"/>
                        <w:color w:val="1F3864" w:themeColor="accent1" w:themeShade="80"/>
                        <w:sz w:val="44"/>
                        <w:szCs w:val="44"/>
                        <w:lang w:val="es-MX"/>
                      </w:rPr>
                      <w:t>CONSEJALIA</w:t>
                    </w:r>
                  </w:p>
                </w:txbxContent>
              </v:textbox>
              <w10:wrap type="square" anchorx="page"/>
            </v:shape>
          </w:pict>
        </mc:Fallback>
      </mc:AlternateContent>
    </w:r>
    <w:r w:rsidR="00F70D5D">
      <w:rPr>
        <w:rFonts w:ascii="Gilroy ExtraBold" w:hAnsi="Gilroy ExtraBold"/>
        <w:noProof/>
        <w:color w:val="FF0000"/>
        <w:sz w:val="52"/>
        <w:szCs w:val="52"/>
      </w:rPr>
      <w:pict w14:anchorId="03BA538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24367408" o:spid="_x0000_s2057" type="#_x0000_t75" style="position:absolute;margin-left:0;margin-top:0;width:607.75pt;height:534.05pt;z-index:-251646976;mso-position-horizontal:center;mso-position-horizontal-relative:margin;mso-position-vertical:center;mso-position-vertical-relative:margin" o:allowincell="f">
          <v:imagedata r:id="rId1" o:title="indio - " gain="19661f" blacklevel="22938f"/>
          <w10:wrap anchorx="margin" anchory="margin"/>
        </v:shape>
      </w:pict>
    </w:r>
    <w:r w:rsidR="00B7465C" w:rsidRPr="00B7465C">
      <w:rPr>
        <w:rFonts w:ascii="Gilroy ExtraBold" w:hAnsi="Gilroy ExtraBold"/>
        <w:noProof/>
        <w:color w:val="FF0000"/>
        <w:lang w:eastAsia="es-EC"/>
      </w:rPr>
      <w:drawing>
        <wp:anchor distT="0" distB="0" distL="114300" distR="114300" simplePos="0" relativeHeight="251664384" behindDoc="1" locked="0" layoutInCell="1" allowOverlap="1" wp14:anchorId="0587C98E" wp14:editId="6381A11C">
          <wp:simplePos x="0" y="0"/>
          <wp:positionH relativeFrom="page">
            <wp:posOffset>63500</wp:posOffset>
          </wp:positionH>
          <wp:positionV relativeFrom="paragraph">
            <wp:posOffset>-445135</wp:posOffset>
          </wp:positionV>
          <wp:extent cx="3429000" cy="1155700"/>
          <wp:effectExtent l="0" t="0" r="0" b="6350"/>
          <wp:wrapNone/>
          <wp:docPr id="1381390244" name="Imagen 138139024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49587" t="2855" r="5334" b="86318"/>
                  <a:stretch/>
                </pic:blipFill>
                <pic:spPr bwMode="auto">
                  <a:xfrm>
                    <a:off x="0" y="0"/>
                    <a:ext cx="3429000" cy="11557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Gilroy ExtraBold" w:hAnsi="Gilroy ExtraBold"/>
        <w:color w:val="FF0000"/>
        <w:sz w:val="52"/>
        <w:szCs w:val="52"/>
      </w:rPr>
      <w:tab/>
    </w:r>
  </w:p>
  <w:p w14:paraId="0F45DF65" w14:textId="77777777" w:rsidR="00A9292C" w:rsidRPr="00A9292C" w:rsidRDefault="00A9292C" w:rsidP="00136E02">
    <w:pPr>
      <w:tabs>
        <w:tab w:val="center" w:pos="2782"/>
      </w:tabs>
      <w:rPr>
        <w:rFonts w:ascii="Gilroy ExtraBold" w:hAnsi="Gilroy ExtraBold"/>
        <w:color w:val="FF0000"/>
        <w:sz w:val="28"/>
        <w:szCs w:val="52"/>
      </w:rPr>
    </w:pPr>
  </w:p>
  <w:p w14:paraId="5C0A1B41" w14:textId="77777777" w:rsidR="006836C3" w:rsidRPr="006836C3" w:rsidRDefault="006836C3" w:rsidP="00136E02">
    <w:pPr>
      <w:tabs>
        <w:tab w:val="center" w:pos="2782"/>
      </w:tabs>
      <w:rPr>
        <w:rFonts w:ascii="Gilroy ExtraBold" w:hAnsi="Gilroy ExtraBold"/>
        <w:color w:val="FF0000"/>
        <w:sz w:val="16"/>
        <w:szCs w:val="16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5CE8BD3" w14:textId="430B32E1" w:rsidR="00D53BA9" w:rsidRDefault="00F70D5D">
    <w:pPr>
      <w:pStyle w:val="Encabezado"/>
    </w:pPr>
    <w:r>
      <w:rPr>
        <w:noProof/>
      </w:rPr>
      <w:pict w14:anchorId="1FABB54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24367406" o:spid="_x0000_s2055" type="#_x0000_t75" style="position:absolute;margin-left:0;margin-top:0;width:607.75pt;height:534.05pt;z-index:-251649024;mso-position-horizontal:center;mso-position-horizontal-relative:margin;mso-position-vertical:center;mso-position-vertical-relative:margin" o:allowincell="f">
          <v:imagedata r:id="rId1" o:title="indio - 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6C7750"/>
    <w:multiLevelType w:val="hybridMultilevel"/>
    <w:tmpl w:val="16A063AE"/>
    <w:lvl w:ilvl="0" w:tplc="3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5975758"/>
    <w:multiLevelType w:val="hybridMultilevel"/>
    <w:tmpl w:val="24B488EE"/>
    <w:lvl w:ilvl="0" w:tplc="3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33F7E0F"/>
    <w:multiLevelType w:val="hybridMultilevel"/>
    <w:tmpl w:val="64C65EB2"/>
    <w:lvl w:ilvl="0" w:tplc="EDB249FA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5B665F9"/>
    <w:multiLevelType w:val="hybridMultilevel"/>
    <w:tmpl w:val="B8A64FBA"/>
    <w:lvl w:ilvl="0" w:tplc="3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9780CEB"/>
    <w:multiLevelType w:val="hybridMultilevel"/>
    <w:tmpl w:val="7A36C9D6"/>
    <w:lvl w:ilvl="0" w:tplc="30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30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C795723"/>
    <w:multiLevelType w:val="hybridMultilevel"/>
    <w:tmpl w:val="72905E74"/>
    <w:lvl w:ilvl="0" w:tplc="FC54CC7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A576801"/>
    <w:multiLevelType w:val="hybridMultilevel"/>
    <w:tmpl w:val="9086F1D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D0B13FA"/>
    <w:multiLevelType w:val="hybridMultilevel"/>
    <w:tmpl w:val="59AA5068"/>
    <w:lvl w:ilvl="0" w:tplc="30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1FE65B6"/>
    <w:multiLevelType w:val="hybridMultilevel"/>
    <w:tmpl w:val="6F160F2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2CE1C0B"/>
    <w:multiLevelType w:val="hybridMultilevel"/>
    <w:tmpl w:val="75E07E90"/>
    <w:lvl w:ilvl="0" w:tplc="300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30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>
    <w:nsid w:val="742A3C7E"/>
    <w:multiLevelType w:val="hybridMultilevel"/>
    <w:tmpl w:val="C3483DDE"/>
    <w:lvl w:ilvl="0" w:tplc="3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3"/>
  </w:num>
  <w:num w:numId="3">
    <w:abstractNumId w:val="10"/>
  </w:num>
  <w:num w:numId="4">
    <w:abstractNumId w:val="6"/>
  </w:num>
  <w:num w:numId="5">
    <w:abstractNumId w:val="5"/>
  </w:num>
  <w:num w:numId="6">
    <w:abstractNumId w:val="8"/>
  </w:num>
  <w:num w:numId="7">
    <w:abstractNumId w:val="2"/>
  </w:num>
  <w:num w:numId="8">
    <w:abstractNumId w:val="9"/>
  </w:num>
  <w:num w:numId="9">
    <w:abstractNumId w:val="0"/>
  </w:num>
  <w:num w:numId="10">
    <w:abstractNumId w:val="7"/>
  </w:num>
  <w:num w:numId="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5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3BA9"/>
    <w:rsid w:val="00000D6C"/>
    <w:rsid w:val="00004B21"/>
    <w:rsid w:val="000057B9"/>
    <w:rsid w:val="00011F4F"/>
    <w:rsid w:val="00012EF0"/>
    <w:rsid w:val="00030F34"/>
    <w:rsid w:val="00033F7C"/>
    <w:rsid w:val="0004044C"/>
    <w:rsid w:val="0004082F"/>
    <w:rsid w:val="000445FE"/>
    <w:rsid w:val="00051761"/>
    <w:rsid w:val="00051E8C"/>
    <w:rsid w:val="00053F07"/>
    <w:rsid w:val="00063316"/>
    <w:rsid w:val="000719C9"/>
    <w:rsid w:val="000759DA"/>
    <w:rsid w:val="0008393F"/>
    <w:rsid w:val="0009165F"/>
    <w:rsid w:val="0009175C"/>
    <w:rsid w:val="000923C5"/>
    <w:rsid w:val="000A1FA3"/>
    <w:rsid w:val="000B5617"/>
    <w:rsid w:val="000B76BA"/>
    <w:rsid w:val="000D31C7"/>
    <w:rsid w:val="000D75DE"/>
    <w:rsid w:val="000E18F9"/>
    <w:rsid w:val="000F105D"/>
    <w:rsid w:val="000F5E11"/>
    <w:rsid w:val="0010364E"/>
    <w:rsid w:val="00103E08"/>
    <w:rsid w:val="00130DD8"/>
    <w:rsid w:val="00136E02"/>
    <w:rsid w:val="001401AE"/>
    <w:rsid w:val="001406B5"/>
    <w:rsid w:val="001424F2"/>
    <w:rsid w:val="00145030"/>
    <w:rsid w:val="00152C6A"/>
    <w:rsid w:val="0015710F"/>
    <w:rsid w:val="001640B6"/>
    <w:rsid w:val="0016585E"/>
    <w:rsid w:val="001704FA"/>
    <w:rsid w:val="00183A0A"/>
    <w:rsid w:val="00191147"/>
    <w:rsid w:val="001947CB"/>
    <w:rsid w:val="001A2264"/>
    <w:rsid w:val="001C161E"/>
    <w:rsid w:val="001C47DA"/>
    <w:rsid w:val="001C4922"/>
    <w:rsid w:val="001D5122"/>
    <w:rsid w:val="001E2BA0"/>
    <w:rsid w:val="001E400D"/>
    <w:rsid w:val="001F03FA"/>
    <w:rsid w:val="00206C69"/>
    <w:rsid w:val="00211487"/>
    <w:rsid w:val="00227BE7"/>
    <w:rsid w:val="002337BB"/>
    <w:rsid w:val="0024647D"/>
    <w:rsid w:val="00251999"/>
    <w:rsid w:val="00253249"/>
    <w:rsid w:val="00257839"/>
    <w:rsid w:val="00261CAE"/>
    <w:rsid w:val="00263137"/>
    <w:rsid w:val="00280300"/>
    <w:rsid w:val="00284CEC"/>
    <w:rsid w:val="0029131A"/>
    <w:rsid w:val="002C323F"/>
    <w:rsid w:val="002C620C"/>
    <w:rsid w:val="002D406B"/>
    <w:rsid w:val="002D6BCA"/>
    <w:rsid w:val="00300CE9"/>
    <w:rsid w:val="00306D4F"/>
    <w:rsid w:val="00322A63"/>
    <w:rsid w:val="0032441B"/>
    <w:rsid w:val="003314E7"/>
    <w:rsid w:val="003325B4"/>
    <w:rsid w:val="00345D5A"/>
    <w:rsid w:val="0035733E"/>
    <w:rsid w:val="00357C0E"/>
    <w:rsid w:val="00363171"/>
    <w:rsid w:val="00370ADF"/>
    <w:rsid w:val="0037528A"/>
    <w:rsid w:val="003779FC"/>
    <w:rsid w:val="00381FA4"/>
    <w:rsid w:val="0038704B"/>
    <w:rsid w:val="003B5F5C"/>
    <w:rsid w:val="003B7BEE"/>
    <w:rsid w:val="003C1CAA"/>
    <w:rsid w:val="003C1D76"/>
    <w:rsid w:val="003C52C5"/>
    <w:rsid w:val="003C6DF3"/>
    <w:rsid w:val="003D4F0D"/>
    <w:rsid w:val="003E0A4F"/>
    <w:rsid w:val="003E1F4A"/>
    <w:rsid w:val="003E35A4"/>
    <w:rsid w:val="003F3D00"/>
    <w:rsid w:val="0040071E"/>
    <w:rsid w:val="0042175C"/>
    <w:rsid w:val="00430C42"/>
    <w:rsid w:val="00434657"/>
    <w:rsid w:val="00444CF4"/>
    <w:rsid w:val="0045329D"/>
    <w:rsid w:val="00455D71"/>
    <w:rsid w:val="00462634"/>
    <w:rsid w:val="004669D0"/>
    <w:rsid w:val="00480758"/>
    <w:rsid w:val="00480BCC"/>
    <w:rsid w:val="0048651A"/>
    <w:rsid w:val="0049047E"/>
    <w:rsid w:val="0049167F"/>
    <w:rsid w:val="004B61EF"/>
    <w:rsid w:val="004C51F2"/>
    <w:rsid w:val="004E18B2"/>
    <w:rsid w:val="004F16AC"/>
    <w:rsid w:val="004F16E5"/>
    <w:rsid w:val="004F2262"/>
    <w:rsid w:val="00502F2C"/>
    <w:rsid w:val="00504ADA"/>
    <w:rsid w:val="005103AE"/>
    <w:rsid w:val="00515D96"/>
    <w:rsid w:val="005174E2"/>
    <w:rsid w:val="00517EC1"/>
    <w:rsid w:val="0053166A"/>
    <w:rsid w:val="005349B4"/>
    <w:rsid w:val="0054013C"/>
    <w:rsid w:val="0054688E"/>
    <w:rsid w:val="00554860"/>
    <w:rsid w:val="00574219"/>
    <w:rsid w:val="00574D05"/>
    <w:rsid w:val="0058658D"/>
    <w:rsid w:val="005B0A0A"/>
    <w:rsid w:val="005C3839"/>
    <w:rsid w:val="005C58D3"/>
    <w:rsid w:val="005D37AD"/>
    <w:rsid w:val="005E79A6"/>
    <w:rsid w:val="005F0358"/>
    <w:rsid w:val="005F1F39"/>
    <w:rsid w:val="005F66B0"/>
    <w:rsid w:val="005F793C"/>
    <w:rsid w:val="006034E4"/>
    <w:rsid w:val="0060651B"/>
    <w:rsid w:val="0061647A"/>
    <w:rsid w:val="006326C1"/>
    <w:rsid w:val="006364D5"/>
    <w:rsid w:val="0064274B"/>
    <w:rsid w:val="00642E9A"/>
    <w:rsid w:val="00662DAC"/>
    <w:rsid w:val="00667414"/>
    <w:rsid w:val="00675457"/>
    <w:rsid w:val="006836C3"/>
    <w:rsid w:val="00684A9E"/>
    <w:rsid w:val="00686B31"/>
    <w:rsid w:val="0068745A"/>
    <w:rsid w:val="0069176C"/>
    <w:rsid w:val="006954DB"/>
    <w:rsid w:val="006D4854"/>
    <w:rsid w:val="00707124"/>
    <w:rsid w:val="00715312"/>
    <w:rsid w:val="0072293A"/>
    <w:rsid w:val="00737D76"/>
    <w:rsid w:val="007472F5"/>
    <w:rsid w:val="00782CD8"/>
    <w:rsid w:val="007953A9"/>
    <w:rsid w:val="007A1CBB"/>
    <w:rsid w:val="007B6CCD"/>
    <w:rsid w:val="007C0596"/>
    <w:rsid w:val="007C1C58"/>
    <w:rsid w:val="00804111"/>
    <w:rsid w:val="00805C3B"/>
    <w:rsid w:val="00841813"/>
    <w:rsid w:val="00842107"/>
    <w:rsid w:val="00850374"/>
    <w:rsid w:val="0086178E"/>
    <w:rsid w:val="00865217"/>
    <w:rsid w:val="00873C4E"/>
    <w:rsid w:val="00875178"/>
    <w:rsid w:val="00880DAF"/>
    <w:rsid w:val="0089570E"/>
    <w:rsid w:val="008A7071"/>
    <w:rsid w:val="008B5C3E"/>
    <w:rsid w:val="008C5B68"/>
    <w:rsid w:val="008C6F9E"/>
    <w:rsid w:val="008D1E37"/>
    <w:rsid w:val="008D2C5C"/>
    <w:rsid w:val="008F2A1B"/>
    <w:rsid w:val="008F5AD4"/>
    <w:rsid w:val="0090146E"/>
    <w:rsid w:val="00903E9E"/>
    <w:rsid w:val="00906C78"/>
    <w:rsid w:val="00910BFA"/>
    <w:rsid w:val="009111CE"/>
    <w:rsid w:val="00913D39"/>
    <w:rsid w:val="0093683D"/>
    <w:rsid w:val="009459D1"/>
    <w:rsid w:val="009518F6"/>
    <w:rsid w:val="00960ED2"/>
    <w:rsid w:val="00997E1F"/>
    <w:rsid w:val="009A3E57"/>
    <w:rsid w:val="009B3279"/>
    <w:rsid w:val="009D385A"/>
    <w:rsid w:val="009E4B99"/>
    <w:rsid w:val="009E4E1A"/>
    <w:rsid w:val="009E55E6"/>
    <w:rsid w:val="009E6304"/>
    <w:rsid w:val="009F619E"/>
    <w:rsid w:val="00A026DE"/>
    <w:rsid w:val="00A03DE1"/>
    <w:rsid w:val="00A14E9D"/>
    <w:rsid w:val="00A34955"/>
    <w:rsid w:val="00A42D28"/>
    <w:rsid w:val="00A52C98"/>
    <w:rsid w:val="00A6568C"/>
    <w:rsid w:val="00A74800"/>
    <w:rsid w:val="00A7618E"/>
    <w:rsid w:val="00A80703"/>
    <w:rsid w:val="00A81495"/>
    <w:rsid w:val="00A821B7"/>
    <w:rsid w:val="00A876DC"/>
    <w:rsid w:val="00A9292C"/>
    <w:rsid w:val="00AA14BE"/>
    <w:rsid w:val="00AB2049"/>
    <w:rsid w:val="00AC0D85"/>
    <w:rsid w:val="00AC7B3A"/>
    <w:rsid w:val="00AD18BF"/>
    <w:rsid w:val="00AD491D"/>
    <w:rsid w:val="00AF2D88"/>
    <w:rsid w:val="00AF691E"/>
    <w:rsid w:val="00B01806"/>
    <w:rsid w:val="00B02CD1"/>
    <w:rsid w:val="00B049DF"/>
    <w:rsid w:val="00B07BA0"/>
    <w:rsid w:val="00B116CF"/>
    <w:rsid w:val="00B120C2"/>
    <w:rsid w:val="00B21221"/>
    <w:rsid w:val="00B22847"/>
    <w:rsid w:val="00B35040"/>
    <w:rsid w:val="00B5405F"/>
    <w:rsid w:val="00B55C21"/>
    <w:rsid w:val="00B7465C"/>
    <w:rsid w:val="00B757B0"/>
    <w:rsid w:val="00B76E64"/>
    <w:rsid w:val="00B772E6"/>
    <w:rsid w:val="00B80871"/>
    <w:rsid w:val="00B95E79"/>
    <w:rsid w:val="00BA02EA"/>
    <w:rsid w:val="00BA07CD"/>
    <w:rsid w:val="00BA1D11"/>
    <w:rsid w:val="00BB2808"/>
    <w:rsid w:val="00BC5826"/>
    <w:rsid w:val="00BC667A"/>
    <w:rsid w:val="00BC7C03"/>
    <w:rsid w:val="00BD31C3"/>
    <w:rsid w:val="00BD5D71"/>
    <w:rsid w:val="00BE1E52"/>
    <w:rsid w:val="00BF0C14"/>
    <w:rsid w:val="00BF607B"/>
    <w:rsid w:val="00C07837"/>
    <w:rsid w:val="00C3113B"/>
    <w:rsid w:val="00C34BB2"/>
    <w:rsid w:val="00C54783"/>
    <w:rsid w:val="00C55C55"/>
    <w:rsid w:val="00C6118C"/>
    <w:rsid w:val="00C64750"/>
    <w:rsid w:val="00C72C63"/>
    <w:rsid w:val="00C86A86"/>
    <w:rsid w:val="00C879FE"/>
    <w:rsid w:val="00C9059C"/>
    <w:rsid w:val="00C96E43"/>
    <w:rsid w:val="00C97D0F"/>
    <w:rsid w:val="00CA4270"/>
    <w:rsid w:val="00CB1C45"/>
    <w:rsid w:val="00CB5565"/>
    <w:rsid w:val="00CD42E9"/>
    <w:rsid w:val="00CD6553"/>
    <w:rsid w:val="00CE59DA"/>
    <w:rsid w:val="00D11397"/>
    <w:rsid w:val="00D15523"/>
    <w:rsid w:val="00D37E69"/>
    <w:rsid w:val="00D41A79"/>
    <w:rsid w:val="00D51A61"/>
    <w:rsid w:val="00D53BA9"/>
    <w:rsid w:val="00D561F4"/>
    <w:rsid w:val="00D63EBF"/>
    <w:rsid w:val="00D728DA"/>
    <w:rsid w:val="00D73F85"/>
    <w:rsid w:val="00DA0271"/>
    <w:rsid w:val="00DB494F"/>
    <w:rsid w:val="00DB69BB"/>
    <w:rsid w:val="00DC441D"/>
    <w:rsid w:val="00DC6780"/>
    <w:rsid w:val="00DD0243"/>
    <w:rsid w:val="00DD4FF6"/>
    <w:rsid w:val="00DF66CE"/>
    <w:rsid w:val="00E02B3E"/>
    <w:rsid w:val="00E11984"/>
    <w:rsid w:val="00E1628B"/>
    <w:rsid w:val="00E17FF9"/>
    <w:rsid w:val="00E44B09"/>
    <w:rsid w:val="00E45BC2"/>
    <w:rsid w:val="00E60217"/>
    <w:rsid w:val="00E6165C"/>
    <w:rsid w:val="00E638E4"/>
    <w:rsid w:val="00E64A70"/>
    <w:rsid w:val="00E65AAC"/>
    <w:rsid w:val="00EA2F3D"/>
    <w:rsid w:val="00EA5DF9"/>
    <w:rsid w:val="00EA799C"/>
    <w:rsid w:val="00EB55B6"/>
    <w:rsid w:val="00EB61CE"/>
    <w:rsid w:val="00EB7411"/>
    <w:rsid w:val="00EB74D7"/>
    <w:rsid w:val="00EB7C66"/>
    <w:rsid w:val="00ED011B"/>
    <w:rsid w:val="00EE0521"/>
    <w:rsid w:val="00EE08DD"/>
    <w:rsid w:val="00EF081E"/>
    <w:rsid w:val="00F002A3"/>
    <w:rsid w:val="00F016E6"/>
    <w:rsid w:val="00F02770"/>
    <w:rsid w:val="00F50E80"/>
    <w:rsid w:val="00F52B25"/>
    <w:rsid w:val="00F5344C"/>
    <w:rsid w:val="00F60EF4"/>
    <w:rsid w:val="00F70D0B"/>
    <w:rsid w:val="00F70D5D"/>
    <w:rsid w:val="00F81DD1"/>
    <w:rsid w:val="00F8666F"/>
    <w:rsid w:val="00F86690"/>
    <w:rsid w:val="00FA1215"/>
    <w:rsid w:val="00FA532D"/>
    <w:rsid w:val="00FA7FDB"/>
    <w:rsid w:val="00FB1160"/>
    <w:rsid w:val="00FB1D17"/>
    <w:rsid w:val="00FB565D"/>
    <w:rsid w:val="00FD19D0"/>
    <w:rsid w:val="00FD3760"/>
    <w:rsid w:val="00FD6ECA"/>
    <w:rsid w:val="00FE6617"/>
    <w:rsid w:val="00FF44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8"/>
    <o:shapelayout v:ext="edit">
      <o:idmap v:ext="edit" data="1"/>
    </o:shapelayout>
  </w:shapeDefaults>
  <w:decimalSymbol w:val="."/>
  <w:listSeparator w:val=";"/>
  <w14:docId w14:val="696865B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C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D53BA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D53BA9"/>
  </w:style>
  <w:style w:type="paragraph" w:styleId="Piedepgina">
    <w:name w:val="footer"/>
    <w:basedOn w:val="Normal"/>
    <w:link w:val="PiedepginaCar"/>
    <w:uiPriority w:val="99"/>
    <w:unhideWhenUsed/>
    <w:rsid w:val="00D53BA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D53BA9"/>
  </w:style>
  <w:style w:type="paragraph" w:styleId="NormalWeb">
    <w:name w:val="Normal (Web)"/>
    <w:basedOn w:val="Normal"/>
    <w:uiPriority w:val="99"/>
    <w:unhideWhenUsed/>
    <w:rsid w:val="003752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s-EC"/>
      <w14:ligatures w14:val="non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1A22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A2264"/>
    <w:rPr>
      <w:rFonts w:ascii="Segoe UI" w:hAnsi="Segoe UI" w:cs="Segoe UI"/>
      <w:sz w:val="18"/>
      <w:szCs w:val="18"/>
    </w:rPr>
  </w:style>
  <w:style w:type="paragraph" w:styleId="Prrafodelista">
    <w:name w:val="List Paragraph"/>
    <w:aliases w:val="Capítulo,TIT 2 IND,Colorful List - Accent 11,Titulo 1,Texto,List Paragraph1,Lista vistosa - Énfasis 11,Párrafo de Viñeta,List Paragraph,tEXTO,AATITULO,Subtitulo1,INDICE,Titulo 2,Bullet List,FooterText,numbered,Paragraphe de liste1,lp1"/>
    <w:basedOn w:val="Normal"/>
    <w:link w:val="PrrafodelistaCar"/>
    <w:uiPriority w:val="34"/>
    <w:qFormat/>
    <w:rsid w:val="00997E1F"/>
    <w:pPr>
      <w:ind w:left="720"/>
      <w:contextualSpacing/>
    </w:pPr>
  </w:style>
  <w:style w:type="paragraph" w:customStyle="1" w:styleId="Default">
    <w:name w:val="Default"/>
    <w:rsid w:val="00F8666F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kern w:val="0"/>
      <w:sz w:val="24"/>
      <w:szCs w:val="24"/>
      <w14:ligatures w14:val="none"/>
    </w:rPr>
  </w:style>
  <w:style w:type="paragraph" w:styleId="Sinespaciado">
    <w:name w:val="No Spacing"/>
    <w:uiPriority w:val="1"/>
    <w:qFormat/>
    <w:rsid w:val="003C52C5"/>
    <w:pPr>
      <w:spacing w:after="0" w:line="240" w:lineRule="auto"/>
    </w:pPr>
    <w:rPr>
      <w:kern w:val="0"/>
      <w14:ligatures w14:val="none"/>
    </w:rPr>
  </w:style>
  <w:style w:type="character" w:customStyle="1" w:styleId="FontStyle17">
    <w:name w:val="Font Style17"/>
    <w:basedOn w:val="Fuentedeprrafopredeter"/>
    <w:uiPriority w:val="99"/>
    <w:rsid w:val="007C1C58"/>
    <w:rPr>
      <w:rFonts w:ascii="Times New Roman" w:hAnsi="Times New Roman" w:cs="Times New Roman"/>
      <w:b/>
      <w:bCs/>
      <w:sz w:val="16"/>
      <w:szCs w:val="16"/>
    </w:rPr>
  </w:style>
  <w:style w:type="paragraph" w:styleId="Textoindependiente">
    <w:name w:val="Body Text"/>
    <w:basedOn w:val="Normal"/>
    <w:link w:val="TextoindependienteCar"/>
    <w:uiPriority w:val="1"/>
    <w:qFormat/>
    <w:rsid w:val="001406B5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kern w:val="0"/>
      <w:sz w:val="24"/>
      <w:szCs w:val="24"/>
      <w:lang w:val="es-ES"/>
      <w14:ligatures w14:val="none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1406B5"/>
    <w:rPr>
      <w:rFonts w:ascii="Arial MT" w:eastAsia="Arial MT" w:hAnsi="Arial MT" w:cs="Arial MT"/>
      <w:kern w:val="0"/>
      <w:sz w:val="24"/>
      <w:szCs w:val="24"/>
      <w:lang w:val="es-ES"/>
      <w14:ligatures w14:val="none"/>
    </w:rPr>
  </w:style>
  <w:style w:type="character" w:customStyle="1" w:styleId="PrrafodelistaCar">
    <w:name w:val="Párrafo de lista Car"/>
    <w:aliases w:val="Capítulo Car,TIT 2 IND Car,Colorful List - Accent 11 Car,Titulo 1 Car,Texto Car,List Paragraph1 Car,Lista vistosa - Énfasis 11 Car,Párrafo de Viñeta Car,List Paragraph Car,tEXTO Car,AATITULO Car,Subtitulo1 Car,INDICE Car,lp1 Car"/>
    <w:link w:val="Prrafodelista"/>
    <w:uiPriority w:val="34"/>
    <w:qFormat/>
    <w:locked/>
    <w:rsid w:val="000923C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C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D53BA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D53BA9"/>
  </w:style>
  <w:style w:type="paragraph" w:styleId="Piedepgina">
    <w:name w:val="footer"/>
    <w:basedOn w:val="Normal"/>
    <w:link w:val="PiedepginaCar"/>
    <w:uiPriority w:val="99"/>
    <w:unhideWhenUsed/>
    <w:rsid w:val="00D53BA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D53BA9"/>
  </w:style>
  <w:style w:type="paragraph" w:styleId="NormalWeb">
    <w:name w:val="Normal (Web)"/>
    <w:basedOn w:val="Normal"/>
    <w:uiPriority w:val="99"/>
    <w:unhideWhenUsed/>
    <w:rsid w:val="003752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s-EC"/>
      <w14:ligatures w14:val="non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1A22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A2264"/>
    <w:rPr>
      <w:rFonts w:ascii="Segoe UI" w:hAnsi="Segoe UI" w:cs="Segoe UI"/>
      <w:sz w:val="18"/>
      <w:szCs w:val="18"/>
    </w:rPr>
  </w:style>
  <w:style w:type="paragraph" w:styleId="Prrafodelista">
    <w:name w:val="List Paragraph"/>
    <w:aliases w:val="Capítulo,TIT 2 IND,Colorful List - Accent 11,Titulo 1,Texto,List Paragraph1,Lista vistosa - Énfasis 11,Párrafo de Viñeta,List Paragraph,tEXTO,AATITULO,Subtitulo1,INDICE,Titulo 2,Bullet List,FooterText,numbered,Paragraphe de liste1,lp1"/>
    <w:basedOn w:val="Normal"/>
    <w:link w:val="PrrafodelistaCar"/>
    <w:uiPriority w:val="34"/>
    <w:qFormat/>
    <w:rsid w:val="00997E1F"/>
    <w:pPr>
      <w:ind w:left="720"/>
      <w:contextualSpacing/>
    </w:pPr>
  </w:style>
  <w:style w:type="paragraph" w:customStyle="1" w:styleId="Default">
    <w:name w:val="Default"/>
    <w:rsid w:val="00F8666F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kern w:val="0"/>
      <w:sz w:val="24"/>
      <w:szCs w:val="24"/>
      <w14:ligatures w14:val="none"/>
    </w:rPr>
  </w:style>
  <w:style w:type="paragraph" w:styleId="Sinespaciado">
    <w:name w:val="No Spacing"/>
    <w:uiPriority w:val="1"/>
    <w:qFormat/>
    <w:rsid w:val="003C52C5"/>
    <w:pPr>
      <w:spacing w:after="0" w:line="240" w:lineRule="auto"/>
    </w:pPr>
    <w:rPr>
      <w:kern w:val="0"/>
      <w14:ligatures w14:val="none"/>
    </w:rPr>
  </w:style>
  <w:style w:type="character" w:customStyle="1" w:styleId="FontStyle17">
    <w:name w:val="Font Style17"/>
    <w:basedOn w:val="Fuentedeprrafopredeter"/>
    <w:uiPriority w:val="99"/>
    <w:rsid w:val="007C1C58"/>
    <w:rPr>
      <w:rFonts w:ascii="Times New Roman" w:hAnsi="Times New Roman" w:cs="Times New Roman"/>
      <w:b/>
      <w:bCs/>
      <w:sz w:val="16"/>
      <w:szCs w:val="16"/>
    </w:rPr>
  </w:style>
  <w:style w:type="paragraph" w:styleId="Textoindependiente">
    <w:name w:val="Body Text"/>
    <w:basedOn w:val="Normal"/>
    <w:link w:val="TextoindependienteCar"/>
    <w:uiPriority w:val="1"/>
    <w:qFormat/>
    <w:rsid w:val="001406B5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kern w:val="0"/>
      <w:sz w:val="24"/>
      <w:szCs w:val="24"/>
      <w:lang w:val="es-ES"/>
      <w14:ligatures w14:val="none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1406B5"/>
    <w:rPr>
      <w:rFonts w:ascii="Arial MT" w:eastAsia="Arial MT" w:hAnsi="Arial MT" w:cs="Arial MT"/>
      <w:kern w:val="0"/>
      <w:sz w:val="24"/>
      <w:szCs w:val="24"/>
      <w:lang w:val="es-ES"/>
      <w14:ligatures w14:val="none"/>
    </w:rPr>
  </w:style>
  <w:style w:type="character" w:customStyle="1" w:styleId="PrrafodelistaCar">
    <w:name w:val="Párrafo de lista Car"/>
    <w:aliases w:val="Capítulo Car,TIT 2 IND Car,Colorful List - Accent 11 Car,Titulo 1 Car,Texto Car,List Paragraph1 Car,Lista vistosa - Énfasis 11 Car,Párrafo de Viñeta Car,List Paragraph Car,tEXTO Car,AATITULO Car,Subtitulo1 Car,INDICE Car,lp1 Car"/>
    <w:link w:val="Prrafodelista"/>
    <w:uiPriority w:val="34"/>
    <w:qFormat/>
    <w:locked/>
    <w:rsid w:val="000923C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5249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538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917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93DC55-ED79-4343-9D97-AFBBAC9C8F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927</Words>
  <Characters>5099</Characters>
  <Application>Microsoft Office Word</Application>
  <DocSecurity>0</DocSecurity>
  <Lines>42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ALEJANDRA SOLANO FLORES</dc:creator>
  <cp:lastModifiedBy>USUARIO</cp:lastModifiedBy>
  <cp:revision>2</cp:revision>
  <cp:lastPrinted>2024-03-14T18:42:00Z</cp:lastPrinted>
  <dcterms:created xsi:type="dcterms:W3CDTF">2026-03-27T21:59:00Z</dcterms:created>
  <dcterms:modified xsi:type="dcterms:W3CDTF">2026-03-27T21:59:00Z</dcterms:modified>
</cp:coreProperties>
</file>