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Default="00721E18" w:rsidP="000C3A75">
      <w:bookmarkStart w:id="0" w:name="_GoBack"/>
      <w:bookmarkEnd w:id="0"/>
    </w:p>
    <w:p w:rsidR="00955DA1" w:rsidRDefault="00955DA1" w:rsidP="000C3A75"/>
    <w:p w:rsidR="00955DA1" w:rsidRDefault="00955DA1" w:rsidP="000C3A75"/>
    <w:p w:rsidR="00955DA1" w:rsidRDefault="00955DA1" w:rsidP="000C3A75"/>
    <w:p w:rsidR="00AE48E4" w:rsidRDefault="00AE48E4" w:rsidP="000C3A75"/>
    <w:p w:rsidR="00E0649A" w:rsidRPr="00F67C08" w:rsidRDefault="00E0649A" w:rsidP="00E0649A">
      <w:pPr>
        <w:pStyle w:val="Sinespaciado"/>
        <w:rPr>
          <w:b/>
        </w:rPr>
      </w:pPr>
      <w:r w:rsidRPr="00F67C08">
        <w:rPr>
          <w:b/>
        </w:rPr>
        <w:t xml:space="preserve">    </w:t>
      </w:r>
    </w:p>
    <w:p w:rsidR="00644592" w:rsidRDefault="00644592" w:rsidP="00644592">
      <w:pPr>
        <w:jc w:val="center"/>
        <w:rPr>
          <w:b/>
          <w:sz w:val="28"/>
          <w:szCs w:val="28"/>
        </w:rPr>
      </w:pPr>
      <w:r w:rsidRPr="005F2CCC">
        <w:rPr>
          <w:b/>
          <w:sz w:val="28"/>
          <w:szCs w:val="28"/>
        </w:rPr>
        <w:t xml:space="preserve">EL CONCEJO </w:t>
      </w:r>
      <w:r>
        <w:rPr>
          <w:b/>
          <w:sz w:val="28"/>
          <w:szCs w:val="28"/>
        </w:rPr>
        <w:t xml:space="preserve">MUNICIPAL </w:t>
      </w:r>
      <w:r w:rsidRPr="005F2CCC">
        <w:rPr>
          <w:b/>
          <w:sz w:val="28"/>
          <w:szCs w:val="28"/>
        </w:rPr>
        <w:t>DEL GOBIERNO AUTÓNOMO DESCENTRALIZADO</w:t>
      </w:r>
      <w:r>
        <w:rPr>
          <w:b/>
          <w:sz w:val="28"/>
          <w:szCs w:val="28"/>
        </w:rPr>
        <w:t xml:space="preserve"> DEL CANTÓN GUARANDA</w:t>
      </w:r>
    </w:p>
    <w:p w:rsidR="00644592" w:rsidRPr="005F2CCC" w:rsidRDefault="00644592" w:rsidP="00644592">
      <w:pPr>
        <w:jc w:val="both"/>
        <w:rPr>
          <w:b/>
          <w:sz w:val="28"/>
          <w:szCs w:val="28"/>
        </w:rPr>
      </w:pPr>
    </w:p>
    <w:p w:rsidR="00644592" w:rsidRPr="00693CE6" w:rsidRDefault="00644592" w:rsidP="00644592">
      <w:pPr>
        <w:jc w:val="center"/>
        <w:rPr>
          <w:b/>
          <w:sz w:val="28"/>
          <w:szCs w:val="28"/>
        </w:rPr>
      </w:pPr>
      <w:r w:rsidRPr="00693CE6">
        <w:rPr>
          <w:b/>
          <w:sz w:val="28"/>
          <w:szCs w:val="28"/>
        </w:rPr>
        <w:t>CONSIDERANDO:</w:t>
      </w:r>
    </w:p>
    <w:p w:rsidR="00644592" w:rsidRPr="00693CE6" w:rsidRDefault="00644592" w:rsidP="00644592">
      <w:pPr>
        <w:jc w:val="center"/>
        <w:rPr>
          <w:b/>
          <w:sz w:val="28"/>
          <w:szCs w:val="28"/>
        </w:rPr>
      </w:pPr>
    </w:p>
    <w:p w:rsidR="00644592" w:rsidRPr="00693CE6" w:rsidRDefault="00644592" w:rsidP="00644592">
      <w:pPr>
        <w:jc w:val="both"/>
        <w:rPr>
          <w:b/>
          <w:sz w:val="28"/>
          <w:szCs w:val="28"/>
        </w:rPr>
      </w:pPr>
    </w:p>
    <w:p w:rsidR="00644592" w:rsidRPr="0076307A" w:rsidRDefault="00644592" w:rsidP="00644592">
      <w:pPr>
        <w:jc w:val="both"/>
        <w:rPr>
          <w:rStyle w:val="Textoennegrita"/>
          <w:b w:val="0"/>
          <w:color w:val="333333"/>
          <w:sz w:val="28"/>
          <w:szCs w:val="28"/>
        </w:rPr>
      </w:pPr>
      <w:r w:rsidRPr="0076307A">
        <w:rPr>
          <w:rStyle w:val="Textoennegrita"/>
          <w:b w:val="0"/>
          <w:color w:val="333333"/>
          <w:sz w:val="28"/>
          <w:szCs w:val="28"/>
        </w:rPr>
        <w:t>Que el Art. 225 de la Constitución de la República del Ecuador dispone: que el sector publico comprende, entre otros: 4) Las personas jurídicas creadas por acto normativo de los gobiernos descentralizados para la prestación de servicios públicos;</w:t>
      </w:r>
    </w:p>
    <w:p w:rsidR="00644592" w:rsidRPr="0076307A" w:rsidRDefault="00644592" w:rsidP="00644592">
      <w:pPr>
        <w:jc w:val="both"/>
        <w:rPr>
          <w:rStyle w:val="Textoennegrita"/>
          <w:b w:val="0"/>
          <w:color w:val="333333"/>
          <w:sz w:val="28"/>
          <w:szCs w:val="28"/>
        </w:rPr>
      </w:pPr>
    </w:p>
    <w:p w:rsidR="00644592" w:rsidRPr="0076307A" w:rsidRDefault="00644592" w:rsidP="00644592">
      <w:pPr>
        <w:jc w:val="both"/>
        <w:rPr>
          <w:rStyle w:val="Textoennegrita"/>
          <w:b w:val="0"/>
          <w:color w:val="333333"/>
          <w:sz w:val="28"/>
          <w:szCs w:val="28"/>
        </w:rPr>
      </w:pPr>
      <w:r w:rsidRPr="0076307A">
        <w:rPr>
          <w:rStyle w:val="Textoennegrita"/>
          <w:b w:val="0"/>
          <w:color w:val="333333"/>
          <w:sz w:val="28"/>
          <w:szCs w:val="28"/>
        </w:rPr>
        <w:t>Que el Art. 240, Ibídem manifiesta: Los gobiernos autónomos descentralizados de las regiones, distritos metropolitanos, provincias y cantones tendrán facultades legislativas en el ámbito de sus competencias y jurisdicciones territoriales;</w:t>
      </w:r>
    </w:p>
    <w:p w:rsidR="00644592" w:rsidRPr="0076307A" w:rsidRDefault="00644592" w:rsidP="00644592">
      <w:pPr>
        <w:jc w:val="both"/>
        <w:rPr>
          <w:rStyle w:val="Textoennegrita"/>
          <w:b w:val="0"/>
          <w:color w:val="333333"/>
          <w:sz w:val="28"/>
          <w:szCs w:val="28"/>
        </w:rPr>
      </w:pPr>
    </w:p>
    <w:p w:rsidR="00644592" w:rsidRPr="0076307A" w:rsidRDefault="00644592" w:rsidP="00644592">
      <w:pPr>
        <w:jc w:val="both"/>
        <w:rPr>
          <w:rStyle w:val="Textoennegrita"/>
          <w:b w:val="0"/>
          <w:color w:val="333333"/>
          <w:sz w:val="28"/>
          <w:szCs w:val="28"/>
        </w:rPr>
      </w:pPr>
      <w:r w:rsidRPr="0076307A">
        <w:rPr>
          <w:rStyle w:val="Textoennegrita"/>
          <w:b w:val="0"/>
          <w:color w:val="333333"/>
          <w:sz w:val="28"/>
          <w:szCs w:val="28"/>
        </w:rPr>
        <w:t xml:space="preserve">Que el inciso segundo del Art. 315 de la Constitución de la </w:t>
      </w:r>
      <w:r w:rsidR="00795943" w:rsidRPr="0076307A">
        <w:rPr>
          <w:rStyle w:val="Textoennegrita"/>
          <w:b w:val="0"/>
          <w:color w:val="333333"/>
          <w:sz w:val="28"/>
          <w:szCs w:val="28"/>
        </w:rPr>
        <w:t>República</w:t>
      </w:r>
      <w:r w:rsidRPr="0076307A">
        <w:rPr>
          <w:rStyle w:val="Textoennegrita"/>
          <w:b w:val="0"/>
          <w:color w:val="333333"/>
          <w:sz w:val="28"/>
          <w:szCs w:val="28"/>
        </w:rPr>
        <w:t xml:space="preserve"> del Ecuador dispone: </w:t>
      </w:r>
      <w:r w:rsidRPr="0076307A">
        <w:rPr>
          <w:color w:val="333333"/>
          <w:sz w:val="28"/>
          <w:szCs w:val="28"/>
        </w:rPr>
        <w:t>Las empresas públicas estarán bajo la regulación y el control específico de los organismos pertinentes, de acuerdo con la ley; funcionarán como sociedades de derecho público, con personalidad jurídica, autonomía financiera, económica, administrativa y de gestión, con altos parámetros de calidad y criterios empresariales, económicos, sociales y ambientales;</w:t>
      </w:r>
    </w:p>
    <w:p w:rsidR="00644592" w:rsidRPr="0076307A" w:rsidRDefault="00644592" w:rsidP="00644592">
      <w:pPr>
        <w:jc w:val="both"/>
        <w:rPr>
          <w:rStyle w:val="Textoennegrita"/>
          <w:b w:val="0"/>
          <w:color w:val="333333"/>
          <w:sz w:val="28"/>
          <w:szCs w:val="28"/>
        </w:rPr>
      </w:pPr>
    </w:p>
    <w:p w:rsidR="00644592" w:rsidRPr="0076307A" w:rsidRDefault="00644592" w:rsidP="00644592">
      <w:pPr>
        <w:jc w:val="both"/>
        <w:rPr>
          <w:rStyle w:val="Textoennegrita"/>
          <w:b w:val="0"/>
          <w:color w:val="333333"/>
          <w:sz w:val="28"/>
          <w:szCs w:val="28"/>
        </w:rPr>
      </w:pPr>
      <w:r w:rsidRPr="0076307A">
        <w:rPr>
          <w:rStyle w:val="Textoennegrita"/>
          <w:b w:val="0"/>
          <w:color w:val="333333"/>
          <w:sz w:val="28"/>
          <w:szCs w:val="28"/>
        </w:rPr>
        <w:t>Que el Art. 411, Ibídem dispone que se regulara toda actividad que pueda afectar la calidad y cantidad de agua, y  el equilibrio de los ecosistemas, en especial en las fuentes y zonas de recarga de agua;</w:t>
      </w:r>
    </w:p>
    <w:p w:rsidR="00644592" w:rsidRPr="0076307A" w:rsidRDefault="00644592" w:rsidP="00644592">
      <w:pPr>
        <w:jc w:val="both"/>
        <w:rPr>
          <w:color w:val="333333"/>
          <w:sz w:val="28"/>
          <w:szCs w:val="28"/>
        </w:rPr>
      </w:pPr>
    </w:p>
    <w:p w:rsidR="00644592" w:rsidRPr="0076307A" w:rsidRDefault="00644592" w:rsidP="00644592">
      <w:pPr>
        <w:jc w:val="both"/>
        <w:rPr>
          <w:rStyle w:val="Textoennegrita"/>
          <w:b w:val="0"/>
          <w:color w:val="333333"/>
          <w:sz w:val="28"/>
          <w:szCs w:val="28"/>
        </w:rPr>
      </w:pPr>
      <w:r w:rsidRPr="0076307A">
        <w:rPr>
          <w:rStyle w:val="Textoennegrita"/>
          <w:b w:val="0"/>
          <w:color w:val="333333"/>
          <w:sz w:val="28"/>
          <w:szCs w:val="28"/>
        </w:rPr>
        <w:t xml:space="preserve">Que el Art. 3 de la Ley Orgánica de Empresas Publicas señala que estas empresas se rigen por los siguientes principios, entre otros: 1. Contribuir en forma sostenida al desarrollo humano y buen vivir de la población ecuatoriana. 2. Promover el desarrollo sustentable, integral, descentralizado y desconcentrado del Estado y las actividades económicas asumidas por este. 6. Preservar y controlar la propiedad estatal y la actividad empresarial publica; </w:t>
      </w:r>
    </w:p>
    <w:p w:rsidR="00644592" w:rsidRPr="0076307A" w:rsidRDefault="00644592" w:rsidP="00644592">
      <w:pPr>
        <w:jc w:val="both"/>
        <w:rPr>
          <w:color w:val="333333"/>
          <w:sz w:val="28"/>
          <w:szCs w:val="28"/>
        </w:rPr>
      </w:pPr>
    </w:p>
    <w:p w:rsidR="00644592" w:rsidRDefault="00644592" w:rsidP="00644592">
      <w:pPr>
        <w:jc w:val="both"/>
        <w:rPr>
          <w:color w:val="333333"/>
          <w:sz w:val="28"/>
          <w:szCs w:val="28"/>
        </w:rPr>
      </w:pPr>
    </w:p>
    <w:p w:rsidR="00644592" w:rsidRDefault="00644592" w:rsidP="00644592">
      <w:pPr>
        <w:jc w:val="both"/>
        <w:rPr>
          <w:color w:val="333333"/>
          <w:sz w:val="28"/>
          <w:szCs w:val="28"/>
        </w:rPr>
      </w:pPr>
    </w:p>
    <w:p w:rsidR="00644592" w:rsidRDefault="00644592" w:rsidP="00644592">
      <w:pPr>
        <w:jc w:val="both"/>
        <w:rPr>
          <w:color w:val="333333"/>
          <w:sz w:val="28"/>
          <w:szCs w:val="28"/>
        </w:rPr>
      </w:pPr>
    </w:p>
    <w:p w:rsidR="00644592" w:rsidRDefault="00644592" w:rsidP="00644592">
      <w:pPr>
        <w:jc w:val="both"/>
        <w:rPr>
          <w:color w:val="333333"/>
          <w:sz w:val="28"/>
          <w:szCs w:val="28"/>
        </w:rPr>
      </w:pPr>
    </w:p>
    <w:p w:rsidR="00644592" w:rsidRDefault="00644592" w:rsidP="00644592">
      <w:pPr>
        <w:jc w:val="both"/>
        <w:rPr>
          <w:color w:val="333333"/>
          <w:sz w:val="28"/>
          <w:szCs w:val="28"/>
        </w:rPr>
      </w:pPr>
    </w:p>
    <w:p w:rsidR="00644592" w:rsidRDefault="00644592" w:rsidP="00644592">
      <w:pPr>
        <w:jc w:val="both"/>
        <w:rPr>
          <w:color w:val="333333"/>
          <w:sz w:val="28"/>
          <w:szCs w:val="28"/>
        </w:rPr>
      </w:pPr>
    </w:p>
    <w:p w:rsidR="00644592" w:rsidRPr="0076307A" w:rsidRDefault="00644592" w:rsidP="00644592">
      <w:pPr>
        <w:jc w:val="both"/>
        <w:rPr>
          <w:color w:val="333333"/>
          <w:sz w:val="28"/>
          <w:szCs w:val="28"/>
        </w:rPr>
      </w:pPr>
      <w:r w:rsidRPr="0076307A">
        <w:rPr>
          <w:color w:val="333333"/>
          <w:sz w:val="28"/>
          <w:szCs w:val="28"/>
        </w:rPr>
        <w:t>Que el literal d) del Art. 55 del Código Orgánico de Organización Territorial, Autonomía y Descentralización, señala como competencia exclusiva del Gobierno Autónomo Municipal “Prestar los servicios públicos de agua potable y alcantarillado, depuración de aguas residuales, manejo de desechos sólidos, actividades de saneamiento ambientales y aquellos que establezca la ley.”;</w:t>
      </w:r>
    </w:p>
    <w:p w:rsidR="00644592" w:rsidRPr="0076307A" w:rsidRDefault="00644592" w:rsidP="00644592">
      <w:pPr>
        <w:jc w:val="both"/>
        <w:rPr>
          <w:color w:val="333333"/>
          <w:sz w:val="28"/>
          <w:szCs w:val="28"/>
        </w:rPr>
      </w:pPr>
    </w:p>
    <w:p w:rsidR="00644592" w:rsidRPr="0076307A" w:rsidRDefault="00644592" w:rsidP="00644592">
      <w:pPr>
        <w:jc w:val="both"/>
        <w:rPr>
          <w:color w:val="333333"/>
          <w:sz w:val="28"/>
          <w:szCs w:val="28"/>
        </w:rPr>
      </w:pPr>
      <w:r w:rsidRPr="0076307A">
        <w:rPr>
          <w:color w:val="333333"/>
          <w:sz w:val="28"/>
          <w:szCs w:val="28"/>
        </w:rPr>
        <w:t xml:space="preserve">Que el Art. 57 del Código Orgánico de Organización Territorial, Autonomía y Descentralización, establece como atribuciones del Concejo Municipal entre otras: a) El ejercicio de la facultad normativa en las materias de competencia del gobierno autónomo descentralizado municipal, mediante la expedición de ordenanzas cantonales, acuerdos y resoluciones; j) Aprobar la creación de empresas públicas o la participación de empresas de economía mixta, para la gestión de servicios de su competencia u obras publicas cantonales, según las disposiciones de la Constitución y la Ley; </w:t>
      </w:r>
    </w:p>
    <w:p w:rsidR="00644592" w:rsidRPr="0076307A" w:rsidRDefault="00644592" w:rsidP="00644592">
      <w:pPr>
        <w:jc w:val="both"/>
        <w:rPr>
          <w:color w:val="333333"/>
          <w:sz w:val="28"/>
          <w:szCs w:val="28"/>
        </w:rPr>
      </w:pPr>
    </w:p>
    <w:p w:rsidR="00644592" w:rsidRPr="0076307A" w:rsidRDefault="00644592" w:rsidP="00644592">
      <w:pPr>
        <w:jc w:val="both"/>
        <w:rPr>
          <w:color w:val="333333"/>
          <w:sz w:val="28"/>
          <w:szCs w:val="28"/>
        </w:rPr>
      </w:pPr>
      <w:r w:rsidRPr="0076307A">
        <w:rPr>
          <w:color w:val="333333"/>
          <w:sz w:val="28"/>
          <w:szCs w:val="28"/>
        </w:rPr>
        <w:t xml:space="preserve">Que la disposición general Décimo Sexta del Código Orgánico de Organización Territorial, Autonomía y Descentralización, manifiesta: Los órganos legislativos de los gobiernos autónomos descentralizados, deberán codificar y actualizar toda la normativa en el primer mes de cada año y dispondrá su publicación en su gaceta oficial y en el dominio web de cada institución; </w:t>
      </w:r>
    </w:p>
    <w:p w:rsidR="00644592" w:rsidRPr="0076307A" w:rsidRDefault="00644592" w:rsidP="00644592">
      <w:pPr>
        <w:jc w:val="both"/>
        <w:rPr>
          <w:color w:val="333333"/>
          <w:sz w:val="28"/>
          <w:szCs w:val="28"/>
        </w:rPr>
      </w:pPr>
    </w:p>
    <w:p w:rsidR="00644592" w:rsidRPr="0076307A" w:rsidRDefault="00644592" w:rsidP="00644592">
      <w:pPr>
        <w:jc w:val="both"/>
        <w:rPr>
          <w:color w:val="333333"/>
          <w:sz w:val="28"/>
          <w:szCs w:val="28"/>
        </w:rPr>
      </w:pPr>
    </w:p>
    <w:p w:rsidR="00644592" w:rsidRPr="0076307A" w:rsidRDefault="00644592" w:rsidP="00644592">
      <w:pPr>
        <w:jc w:val="both"/>
        <w:rPr>
          <w:color w:val="333333"/>
          <w:sz w:val="28"/>
          <w:szCs w:val="28"/>
        </w:rPr>
      </w:pPr>
      <w:r w:rsidRPr="0076307A">
        <w:rPr>
          <w:sz w:val="28"/>
          <w:szCs w:val="28"/>
        </w:rPr>
        <w:t>Que, la Empresa Pública Municipal de Agua Potable y Alcantarillado de Guaranda, E-P. EMAPA-G,  fue creada mediante Ordenanza del 17 de agosto del 2010, que sustituyo la Ordenanza sustitutiva a la Ordenanza de creación de la Empresa Municipal de Agua Potable y Alcantarillado de Guaranda, publicada en el Registro Oficial número 433 del 25 de septiembre del 2008.</w:t>
      </w:r>
    </w:p>
    <w:p w:rsidR="00644592" w:rsidRPr="0076307A" w:rsidRDefault="00644592" w:rsidP="00644592">
      <w:pPr>
        <w:jc w:val="both"/>
        <w:rPr>
          <w:color w:val="333333"/>
          <w:sz w:val="28"/>
          <w:szCs w:val="28"/>
        </w:rPr>
      </w:pPr>
    </w:p>
    <w:p w:rsidR="00644592" w:rsidRPr="0076307A" w:rsidRDefault="00644592" w:rsidP="00644592">
      <w:pPr>
        <w:jc w:val="both"/>
        <w:rPr>
          <w:color w:val="333333"/>
          <w:sz w:val="28"/>
          <w:szCs w:val="28"/>
        </w:rPr>
      </w:pPr>
      <w:r w:rsidRPr="0076307A">
        <w:rPr>
          <w:color w:val="333333"/>
          <w:sz w:val="28"/>
          <w:szCs w:val="28"/>
        </w:rPr>
        <w:t>En uso de sus facultades y atribuciones establecidas en el Art. 264 de la Constitución de la República del Ecuador y en el literal a) del Art. 57 del Código Orgánico de Organización Territorial, Autonomía y Descentralización, expide la siguiente</w:t>
      </w:r>
      <w:r>
        <w:rPr>
          <w:color w:val="333333"/>
          <w:sz w:val="28"/>
          <w:szCs w:val="28"/>
        </w:rPr>
        <w:t>:</w:t>
      </w:r>
      <w:r w:rsidRPr="0076307A">
        <w:rPr>
          <w:color w:val="333333"/>
          <w:sz w:val="28"/>
          <w:szCs w:val="28"/>
        </w:rPr>
        <w:t xml:space="preserve"> </w:t>
      </w:r>
    </w:p>
    <w:p w:rsidR="00644592" w:rsidRPr="0076307A" w:rsidRDefault="00644592" w:rsidP="00644592">
      <w:pPr>
        <w:jc w:val="both"/>
        <w:rPr>
          <w:color w:val="333333"/>
          <w:sz w:val="28"/>
          <w:szCs w:val="28"/>
        </w:rPr>
      </w:pPr>
    </w:p>
    <w:p w:rsidR="00644592" w:rsidRPr="0076307A" w:rsidRDefault="00644592" w:rsidP="00644592">
      <w:pPr>
        <w:jc w:val="center"/>
        <w:rPr>
          <w:b/>
          <w:color w:val="333333"/>
          <w:sz w:val="28"/>
          <w:szCs w:val="28"/>
        </w:rPr>
      </w:pPr>
    </w:p>
    <w:p w:rsidR="00644592" w:rsidRDefault="00644592" w:rsidP="00644592">
      <w:pPr>
        <w:jc w:val="both"/>
        <w:rPr>
          <w:b/>
          <w:sz w:val="28"/>
          <w:szCs w:val="28"/>
        </w:rPr>
      </w:pPr>
    </w:p>
    <w:p w:rsidR="00644592" w:rsidRDefault="00644592" w:rsidP="00644592">
      <w:pPr>
        <w:jc w:val="both"/>
        <w:rPr>
          <w:b/>
          <w:sz w:val="28"/>
          <w:szCs w:val="28"/>
        </w:rPr>
      </w:pPr>
    </w:p>
    <w:p w:rsidR="00644592" w:rsidRDefault="00644592" w:rsidP="00644592">
      <w:pPr>
        <w:jc w:val="both"/>
        <w:rPr>
          <w:b/>
          <w:sz w:val="28"/>
          <w:szCs w:val="28"/>
        </w:rPr>
      </w:pPr>
    </w:p>
    <w:p w:rsidR="00644592" w:rsidRDefault="00644592" w:rsidP="00644592">
      <w:pPr>
        <w:jc w:val="both"/>
        <w:rPr>
          <w:b/>
          <w:sz w:val="28"/>
          <w:szCs w:val="28"/>
        </w:rPr>
      </w:pPr>
    </w:p>
    <w:p w:rsidR="00644592" w:rsidRPr="0076307A" w:rsidRDefault="002007D9" w:rsidP="002007D9">
      <w:pPr>
        <w:jc w:val="center"/>
        <w:rPr>
          <w:sz w:val="28"/>
          <w:szCs w:val="28"/>
        </w:rPr>
      </w:pPr>
      <w:r w:rsidRPr="0076307A">
        <w:rPr>
          <w:b/>
          <w:sz w:val="28"/>
          <w:szCs w:val="28"/>
        </w:rPr>
        <w:t>REFORMA A LA ORDENANZA DE CREACIÓN DE LA EMPRESA PÚBLICA MUNICIPAL DE AGUA POTABLE Y ALCANTARILLADO DE GUARANDA</w:t>
      </w:r>
      <w:r w:rsidR="00644592" w:rsidRPr="0076307A">
        <w:rPr>
          <w:b/>
          <w:sz w:val="28"/>
          <w:szCs w:val="28"/>
        </w:rPr>
        <w:t>, E-P.  EMAPA-G.</w:t>
      </w:r>
    </w:p>
    <w:p w:rsidR="00644592" w:rsidRPr="0076307A" w:rsidRDefault="00644592" w:rsidP="00644592">
      <w:pPr>
        <w:jc w:val="both"/>
        <w:rPr>
          <w:sz w:val="28"/>
          <w:szCs w:val="28"/>
        </w:rPr>
      </w:pPr>
      <w:r w:rsidRPr="0076307A">
        <w:rPr>
          <w:sz w:val="28"/>
          <w:szCs w:val="28"/>
        </w:rPr>
        <w:t xml:space="preserve"> </w:t>
      </w:r>
    </w:p>
    <w:p w:rsidR="00644592" w:rsidRPr="0076307A" w:rsidRDefault="00644592" w:rsidP="00644592">
      <w:pPr>
        <w:jc w:val="both"/>
        <w:rPr>
          <w:sz w:val="28"/>
          <w:szCs w:val="28"/>
        </w:rPr>
      </w:pPr>
    </w:p>
    <w:p w:rsidR="00644592" w:rsidRPr="0076307A" w:rsidRDefault="00644592" w:rsidP="00644592">
      <w:pPr>
        <w:jc w:val="both"/>
        <w:rPr>
          <w:sz w:val="28"/>
          <w:szCs w:val="28"/>
        </w:rPr>
      </w:pPr>
      <w:r w:rsidRPr="0076307A">
        <w:rPr>
          <w:b/>
          <w:sz w:val="28"/>
          <w:szCs w:val="28"/>
        </w:rPr>
        <w:t xml:space="preserve">Artículo 1.-  </w:t>
      </w:r>
      <w:r w:rsidRPr="0076307A">
        <w:rPr>
          <w:sz w:val="28"/>
          <w:szCs w:val="28"/>
        </w:rPr>
        <w:t>Sustitúyase el artículo 1 por el siguiente:</w:t>
      </w:r>
    </w:p>
    <w:p w:rsidR="00644592" w:rsidRPr="0076307A" w:rsidRDefault="00644592" w:rsidP="00644592">
      <w:pPr>
        <w:pStyle w:val="Style2"/>
        <w:widowControl/>
        <w:spacing w:line="403" w:lineRule="exact"/>
        <w:rPr>
          <w:rStyle w:val="FontStyle29"/>
          <w:sz w:val="28"/>
          <w:szCs w:val="28"/>
          <w:lang w:val="es-ES_tradnl" w:eastAsia="es-ES_tradnl"/>
        </w:rPr>
      </w:pPr>
      <w:r w:rsidRPr="0076307A">
        <w:rPr>
          <w:sz w:val="28"/>
          <w:szCs w:val="28"/>
        </w:rPr>
        <w:t xml:space="preserve">“Artículo 1.- </w:t>
      </w:r>
      <w:r w:rsidRPr="0076307A">
        <w:rPr>
          <w:rStyle w:val="FontStyle29"/>
          <w:sz w:val="28"/>
          <w:szCs w:val="28"/>
          <w:lang w:val="es-ES_tradnl" w:eastAsia="es-ES_tradnl"/>
        </w:rPr>
        <w:t>CONSTITUCIÓN Y DOMICILIO.- Se constituye la E-P. Empresa Municipal de Agua Potable y Alcantarillado de Guaranda, con domicilio en el Cantón Guaranda Provincia de Bolívar, República del Ecuador, como una persona jurídica de derecho público, con patrimonio propio, dotada de autonomía legal, administrativa, económica, financiera, técnica y de gestión, que se regirá por las disposiciones establecidas en la Constitución de la República del Ecuador; el Código Orgánico de Organización Territorial, Autonomía y Descentralización; el Código Orgánico de Planificación y Finanzas Publicas; la Ley Orgánica de Empresas Publicas; la presente Ordenanza; la normativa interna que expidan sus órganos y más normas vigentes en el Estado Ecuatoriano aplicables a su naturaleza y objeto. Siendo su plazo de duración de carácter indefinida.</w:t>
      </w:r>
    </w:p>
    <w:p w:rsidR="00644592" w:rsidRPr="0076307A" w:rsidRDefault="00644592" w:rsidP="00644592">
      <w:pPr>
        <w:pStyle w:val="Style6"/>
        <w:widowControl/>
        <w:spacing w:line="240" w:lineRule="exact"/>
        <w:jc w:val="both"/>
        <w:rPr>
          <w:sz w:val="28"/>
          <w:szCs w:val="28"/>
        </w:rPr>
      </w:pPr>
    </w:p>
    <w:p w:rsidR="00644592" w:rsidRPr="0076307A" w:rsidRDefault="00644592" w:rsidP="00644592">
      <w:pPr>
        <w:jc w:val="both"/>
        <w:rPr>
          <w:sz w:val="28"/>
          <w:szCs w:val="28"/>
        </w:rPr>
      </w:pPr>
      <w:r w:rsidRPr="0076307A">
        <w:rPr>
          <w:rStyle w:val="FontStyle29"/>
          <w:sz w:val="28"/>
          <w:szCs w:val="28"/>
          <w:lang w:val="es-ES_tradnl" w:eastAsia="es-ES_tradnl"/>
        </w:rPr>
        <w:t>La presente ordenanza reformatoria regulará la constitución,  organización básica y funcionamiento de los órganos de dirección y de gestión de la empresa, establecerá los alcances de la autonomía legal, competencias, funciones y responsabilidades de la E-P. EMAPA-G requeridas para cumplir con los objetivos.</w:t>
      </w:r>
    </w:p>
    <w:p w:rsidR="00644592" w:rsidRPr="0076307A" w:rsidRDefault="00644592" w:rsidP="00644592">
      <w:pPr>
        <w:jc w:val="both"/>
        <w:rPr>
          <w:sz w:val="28"/>
          <w:szCs w:val="28"/>
        </w:rPr>
      </w:pPr>
    </w:p>
    <w:p w:rsidR="00644592" w:rsidRPr="0076307A" w:rsidRDefault="00644592" w:rsidP="00644592">
      <w:pPr>
        <w:jc w:val="both"/>
        <w:rPr>
          <w:sz w:val="28"/>
          <w:szCs w:val="28"/>
        </w:rPr>
      </w:pPr>
      <w:r w:rsidRPr="0076307A">
        <w:rPr>
          <w:b/>
          <w:sz w:val="28"/>
          <w:szCs w:val="28"/>
        </w:rPr>
        <w:t xml:space="preserve">Artículo 2.-  </w:t>
      </w:r>
      <w:r w:rsidRPr="0076307A">
        <w:rPr>
          <w:sz w:val="28"/>
          <w:szCs w:val="28"/>
        </w:rPr>
        <w:t>Agréguese a continuación de la sigla E-P. EMAPA-G del artículo 2 lo siguiente:</w:t>
      </w:r>
    </w:p>
    <w:p w:rsidR="00644592" w:rsidRPr="0076307A" w:rsidRDefault="00644592" w:rsidP="00644592">
      <w:pPr>
        <w:jc w:val="both"/>
        <w:rPr>
          <w:sz w:val="28"/>
          <w:szCs w:val="28"/>
        </w:rPr>
      </w:pPr>
      <w:r w:rsidRPr="0076307A">
        <w:rPr>
          <w:sz w:val="28"/>
          <w:szCs w:val="28"/>
        </w:rPr>
        <w:t>“</w:t>
      </w:r>
      <w:r w:rsidRPr="0076307A">
        <w:rPr>
          <w:rStyle w:val="FontStyle29"/>
          <w:sz w:val="28"/>
          <w:szCs w:val="28"/>
          <w:lang w:val="es-ES_tradnl" w:eastAsia="es-ES_tradnl"/>
        </w:rPr>
        <w:t>con este nombre se identificará y actuará en todas las actividades y actos jurídicos.”</w:t>
      </w:r>
    </w:p>
    <w:p w:rsidR="00644592" w:rsidRPr="0076307A" w:rsidRDefault="00644592" w:rsidP="00644592">
      <w:pPr>
        <w:jc w:val="both"/>
        <w:rPr>
          <w:sz w:val="28"/>
          <w:szCs w:val="28"/>
        </w:rPr>
      </w:pPr>
    </w:p>
    <w:p w:rsidR="00644592" w:rsidRPr="0076307A" w:rsidRDefault="00644592" w:rsidP="00644592">
      <w:pPr>
        <w:jc w:val="both"/>
        <w:rPr>
          <w:sz w:val="28"/>
          <w:szCs w:val="28"/>
        </w:rPr>
      </w:pPr>
      <w:r w:rsidRPr="0076307A">
        <w:rPr>
          <w:b/>
          <w:sz w:val="28"/>
          <w:szCs w:val="28"/>
        </w:rPr>
        <w:t xml:space="preserve">Artículo 3.- </w:t>
      </w:r>
      <w:r w:rsidRPr="0076307A">
        <w:rPr>
          <w:sz w:val="28"/>
          <w:szCs w:val="28"/>
        </w:rPr>
        <w:t>Sustitúyase el artículo 3 por el siguiente:</w:t>
      </w:r>
    </w:p>
    <w:p w:rsidR="00644592" w:rsidRPr="0076307A" w:rsidRDefault="00644592" w:rsidP="00644592">
      <w:pPr>
        <w:jc w:val="both"/>
        <w:rPr>
          <w:b/>
          <w:sz w:val="28"/>
          <w:szCs w:val="28"/>
        </w:rPr>
      </w:pPr>
      <w:r w:rsidRPr="0076307A">
        <w:rPr>
          <w:rStyle w:val="FontStyle29"/>
          <w:sz w:val="28"/>
          <w:szCs w:val="28"/>
          <w:lang w:val="es-ES_tradnl" w:eastAsia="es-ES_tradnl"/>
        </w:rPr>
        <w:t>OBJETIVOS.- El objetivo de la E-P. EMAPA-G es la prestación de los servicios públicos de agua potable, alcantarillado y saneamiento ambiental, así como la gestión integral de recursos hídricos y cuencas hidrográficas en  el cantón Guaranda, constituido por la ciudad de Guaranda y las parroquias rurales que lo conforman.</w:t>
      </w:r>
    </w:p>
    <w:p w:rsidR="00644592" w:rsidRPr="0076307A" w:rsidRDefault="00644592" w:rsidP="00644592">
      <w:pPr>
        <w:jc w:val="both"/>
        <w:rPr>
          <w:sz w:val="28"/>
          <w:szCs w:val="28"/>
        </w:rPr>
      </w:pPr>
    </w:p>
    <w:p w:rsidR="002007D9" w:rsidRDefault="002007D9" w:rsidP="00644592">
      <w:pPr>
        <w:jc w:val="both"/>
        <w:rPr>
          <w:b/>
          <w:sz w:val="28"/>
          <w:szCs w:val="28"/>
        </w:rPr>
      </w:pPr>
    </w:p>
    <w:p w:rsidR="002007D9" w:rsidRDefault="002007D9" w:rsidP="00644592">
      <w:pPr>
        <w:jc w:val="both"/>
        <w:rPr>
          <w:b/>
          <w:sz w:val="28"/>
          <w:szCs w:val="28"/>
        </w:rPr>
      </w:pPr>
    </w:p>
    <w:p w:rsidR="002007D9" w:rsidRDefault="002007D9" w:rsidP="00644592">
      <w:pPr>
        <w:jc w:val="both"/>
        <w:rPr>
          <w:b/>
          <w:sz w:val="28"/>
          <w:szCs w:val="28"/>
        </w:rPr>
      </w:pPr>
    </w:p>
    <w:p w:rsidR="002007D9" w:rsidRDefault="002007D9" w:rsidP="00644592">
      <w:pPr>
        <w:jc w:val="both"/>
        <w:rPr>
          <w:b/>
          <w:sz w:val="28"/>
          <w:szCs w:val="28"/>
        </w:rPr>
      </w:pPr>
    </w:p>
    <w:p w:rsidR="00644592" w:rsidRPr="0076307A" w:rsidRDefault="00644592" w:rsidP="00644592">
      <w:pPr>
        <w:jc w:val="both"/>
        <w:rPr>
          <w:sz w:val="28"/>
          <w:szCs w:val="28"/>
        </w:rPr>
      </w:pPr>
      <w:r w:rsidRPr="0076307A">
        <w:rPr>
          <w:b/>
          <w:sz w:val="28"/>
          <w:szCs w:val="28"/>
        </w:rPr>
        <w:t xml:space="preserve">Artículo 4.-  </w:t>
      </w:r>
      <w:r w:rsidRPr="0076307A">
        <w:rPr>
          <w:sz w:val="28"/>
          <w:szCs w:val="28"/>
        </w:rPr>
        <w:t>A continuación del artículo 3 agréguese los siguientes artículos:</w:t>
      </w:r>
    </w:p>
    <w:p w:rsidR="00644592" w:rsidRPr="0076307A" w:rsidRDefault="00644592" w:rsidP="00644592">
      <w:pPr>
        <w:pStyle w:val="Style2"/>
        <w:widowControl/>
        <w:spacing w:line="403" w:lineRule="exact"/>
        <w:rPr>
          <w:rStyle w:val="FontStyle29"/>
          <w:sz w:val="28"/>
          <w:szCs w:val="28"/>
          <w:lang w:val="es-ES_tradnl" w:eastAsia="es-ES_tradnl"/>
        </w:rPr>
      </w:pPr>
      <w:r w:rsidRPr="0076307A">
        <w:rPr>
          <w:sz w:val="28"/>
          <w:szCs w:val="28"/>
        </w:rPr>
        <w:t>“</w:t>
      </w:r>
      <w:r w:rsidRPr="0076307A">
        <w:rPr>
          <w:b/>
          <w:sz w:val="28"/>
          <w:szCs w:val="28"/>
        </w:rPr>
        <w:t xml:space="preserve">Artículo 3.1.- </w:t>
      </w:r>
      <w:r w:rsidRPr="0076307A">
        <w:rPr>
          <w:rStyle w:val="FontStyle29"/>
          <w:b/>
          <w:sz w:val="28"/>
          <w:szCs w:val="28"/>
          <w:lang w:val="es-ES_tradnl" w:eastAsia="es-ES_tradnl"/>
        </w:rPr>
        <w:t xml:space="preserve">PRINCIPIOS.- </w:t>
      </w:r>
      <w:r w:rsidRPr="0076307A">
        <w:rPr>
          <w:rStyle w:val="FontStyle29"/>
          <w:sz w:val="28"/>
          <w:szCs w:val="28"/>
          <w:lang w:val="es-ES_tradnl" w:eastAsia="es-ES_tradnl"/>
        </w:rPr>
        <w:t xml:space="preserve">  La E-P. EMAPA-G  se regirá por los siguientes principios:</w:t>
      </w:r>
    </w:p>
    <w:p w:rsidR="00644592" w:rsidRPr="0076307A" w:rsidRDefault="00644592" w:rsidP="00644592">
      <w:pPr>
        <w:pStyle w:val="Style2"/>
        <w:widowControl/>
        <w:numPr>
          <w:ilvl w:val="0"/>
          <w:numId w:val="3"/>
        </w:numPr>
        <w:spacing w:line="403" w:lineRule="exact"/>
        <w:rPr>
          <w:rStyle w:val="FontStyle29"/>
          <w:sz w:val="28"/>
          <w:szCs w:val="28"/>
          <w:lang w:val="es-ES_tradnl" w:eastAsia="es-ES_tradnl"/>
        </w:rPr>
      </w:pPr>
      <w:r w:rsidRPr="0076307A">
        <w:rPr>
          <w:rStyle w:val="FontStyle29"/>
          <w:sz w:val="28"/>
          <w:szCs w:val="28"/>
          <w:lang w:val="es-ES_tradnl" w:eastAsia="es-ES_tradnl"/>
        </w:rPr>
        <w:t>Actuar con calidad, eficiencia, racionalidad y eficacia en la prestación de sus servicios;</w:t>
      </w:r>
    </w:p>
    <w:p w:rsidR="00644592" w:rsidRPr="0076307A" w:rsidRDefault="00644592" w:rsidP="00644592">
      <w:pPr>
        <w:pStyle w:val="Style2"/>
        <w:widowControl/>
        <w:numPr>
          <w:ilvl w:val="0"/>
          <w:numId w:val="3"/>
        </w:numPr>
        <w:spacing w:line="403" w:lineRule="exact"/>
        <w:rPr>
          <w:rStyle w:val="FontStyle29"/>
          <w:sz w:val="28"/>
          <w:szCs w:val="28"/>
          <w:lang w:val="es-ES_tradnl" w:eastAsia="es-ES_tradnl"/>
        </w:rPr>
      </w:pPr>
      <w:r w:rsidRPr="0076307A">
        <w:rPr>
          <w:rStyle w:val="FontStyle29"/>
          <w:sz w:val="28"/>
          <w:szCs w:val="28"/>
          <w:lang w:val="es-ES_tradnl" w:eastAsia="es-ES_tradnl"/>
        </w:rPr>
        <w:t>Contribuir con el GAD- Guaranda, al desarrollo humano y buen vivir de la población;</w:t>
      </w:r>
    </w:p>
    <w:p w:rsidR="00644592" w:rsidRPr="0076307A" w:rsidRDefault="00644592" w:rsidP="00644592">
      <w:pPr>
        <w:pStyle w:val="Style2"/>
        <w:widowControl/>
        <w:numPr>
          <w:ilvl w:val="0"/>
          <w:numId w:val="3"/>
        </w:numPr>
        <w:spacing w:line="403" w:lineRule="exact"/>
        <w:rPr>
          <w:rStyle w:val="FontStyle29"/>
          <w:sz w:val="28"/>
          <w:szCs w:val="28"/>
          <w:lang w:val="es-ES_tradnl" w:eastAsia="es-ES_tradnl"/>
        </w:rPr>
      </w:pPr>
      <w:r w:rsidRPr="0076307A">
        <w:rPr>
          <w:rStyle w:val="FontStyle29"/>
          <w:sz w:val="28"/>
          <w:szCs w:val="28"/>
          <w:lang w:val="es-ES_tradnl" w:eastAsia="es-ES_tradnl"/>
        </w:rPr>
        <w:t>Propiciar la obligatoriedad, uniformidad, universalidad, accesibilidad,  precios equitativos en la prestación de los servicios públicos;</w:t>
      </w:r>
    </w:p>
    <w:p w:rsidR="00644592" w:rsidRPr="0076307A" w:rsidRDefault="00644592" w:rsidP="00644592">
      <w:pPr>
        <w:pStyle w:val="Style2"/>
        <w:widowControl/>
        <w:numPr>
          <w:ilvl w:val="0"/>
          <w:numId w:val="3"/>
        </w:numPr>
        <w:spacing w:line="403" w:lineRule="exact"/>
        <w:rPr>
          <w:rStyle w:val="FontStyle29"/>
          <w:sz w:val="28"/>
          <w:szCs w:val="28"/>
          <w:lang w:val="es-ES_tradnl" w:eastAsia="es-ES_tradnl"/>
        </w:rPr>
      </w:pPr>
      <w:r w:rsidRPr="0076307A">
        <w:rPr>
          <w:rStyle w:val="FontStyle29"/>
          <w:sz w:val="28"/>
          <w:szCs w:val="28"/>
          <w:lang w:val="es-ES_tradnl" w:eastAsia="es-ES_tradnl"/>
        </w:rPr>
        <w:t>Preservar el ambiente  para la sustentabilidad de los servicios públicos.</w:t>
      </w:r>
    </w:p>
    <w:p w:rsidR="00644592" w:rsidRPr="0076307A" w:rsidRDefault="00644592" w:rsidP="00644592">
      <w:pPr>
        <w:jc w:val="both"/>
        <w:rPr>
          <w:sz w:val="28"/>
          <w:szCs w:val="28"/>
        </w:rPr>
      </w:pPr>
      <w:r w:rsidRPr="0076307A">
        <w:rPr>
          <w:sz w:val="28"/>
          <w:szCs w:val="28"/>
        </w:rPr>
        <w:t xml:space="preserve"> </w:t>
      </w:r>
    </w:p>
    <w:p w:rsidR="00644592" w:rsidRPr="0076307A" w:rsidRDefault="00644592" w:rsidP="00644592">
      <w:pPr>
        <w:jc w:val="both"/>
        <w:rPr>
          <w:rStyle w:val="FontStyle29"/>
          <w:sz w:val="28"/>
          <w:szCs w:val="28"/>
        </w:rPr>
      </w:pPr>
      <w:r w:rsidRPr="0076307A">
        <w:rPr>
          <w:sz w:val="28"/>
          <w:szCs w:val="28"/>
        </w:rPr>
        <w:t>“</w:t>
      </w:r>
      <w:r w:rsidRPr="0076307A">
        <w:rPr>
          <w:b/>
          <w:sz w:val="28"/>
          <w:szCs w:val="28"/>
        </w:rPr>
        <w:t xml:space="preserve">Artículo 3.2.-  </w:t>
      </w:r>
      <w:r w:rsidRPr="0076307A">
        <w:rPr>
          <w:rStyle w:val="FontStyle29"/>
          <w:b/>
          <w:sz w:val="28"/>
          <w:szCs w:val="28"/>
          <w:lang w:val="es-ES_tradnl" w:eastAsia="es-ES_tradnl"/>
        </w:rPr>
        <w:t xml:space="preserve">ATRIBUCIONES.- </w:t>
      </w:r>
      <w:r w:rsidRPr="0076307A">
        <w:rPr>
          <w:rStyle w:val="FontStyle29"/>
          <w:sz w:val="28"/>
          <w:szCs w:val="28"/>
          <w:lang w:val="es-ES_tradnl" w:eastAsia="es-ES_tradnl"/>
        </w:rPr>
        <w:t xml:space="preserve"> Son atribuciones de la E-P. Empresa Municipal de Agua Potable y Alcantarillado de Guaranda, las siguientes: </w:t>
      </w:r>
    </w:p>
    <w:p w:rsidR="00644592" w:rsidRPr="0076307A" w:rsidRDefault="00644592" w:rsidP="00644592">
      <w:pPr>
        <w:pStyle w:val="Style2"/>
        <w:widowControl/>
        <w:spacing w:before="96" w:line="240" w:lineRule="auto"/>
        <w:rPr>
          <w:rStyle w:val="FontStyle29"/>
          <w:sz w:val="28"/>
          <w:szCs w:val="28"/>
          <w:lang w:val="es-ES_tradnl" w:eastAsia="es-ES_tradnl"/>
        </w:rPr>
      </w:pPr>
    </w:p>
    <w:p w:rsidR="00644592" w:rsidRPr="0076307A" w:rsidRDefault="00644592" w:rsidP="00644592">
      <w:pPr>
        <w:pStyle w:val="Style2"/>
        <w:widowControl/>
        <w:spacing w:before="96" w:line="240" w:lineRule="auto"/>
        <w:rPr>
          <w:rStyle w:val="FontStyle29"/>
          <w:sz w:val="28"/>
          <w:szCs w:val="28"/>
          <w:lang w:val="es-ES_tradnl" w:eastAsia="es-ES_tradnl"/>
        </w:rPr>
      </w:pPr>
      <w:r w:rsidRPr="0076307A">
        <w:rPr>
          <w:rStyle w:val="FontStyle29"/>
          <w:sz w:val="28"/>
          <w:szCs w:val="28"/>
          <w:lang w:val="es-ES_tradnl" w:eastAsia="es-ES_tradnl"/>
        </w:rPr>
        <w:t>a) Planificar, estudiar y ejecutar proyectos destinados a la prestación, mejoramiento y ampliación de los servicios públicos de agua potable y alcantarillado, aportando soluciones adecuadas desde el punto de vista social, técnico, ambiental, económico y financiero;</w:t>
      </w:r>
    </w:p>
    <w:p w:rsidR="00644592" w:rsidRPr="0076307A" w:rsidRDefault="00644592" w:rsidP="00644592">
      <w:pPr>
        <w:pStyle w:val="Style2"/>
        <w:widowControl/>
        <w:spacing w:before="96" w:line="240" w:lineRule="auto"/>
        <w:rPr>
          <w:rStyle w:val="FontStyle29"/>
          <w:sz w:val="28"/>
          <w:szCs w:val="28"/>
          <w:lang w:val="es-ES_tradnl" w:eastAsia="es-ES_tradnl"/>
        </w:rPr>
      </w:pPr>
      <w:r w:rsidRPr="0076307A">
        <w:rPr>
          <w:rStyle w:val="FontStyle29"/>
          <w:sz w:val="28"/>
          <w:szCs w:val="28"/>
          <w:lang w:val="es-ES_tradnl" w:eastAsia="es-ES_tradnl"/>
        </w:rPr>
        <w:t xml:space="preserve">b) Operar, mantener, controlar, supervisar, el sistema de producción, en lo referente a la captación, reserva y conducción de agua cruda, tratamiento y conducción de agua tratada;  </w:t>
      </w:r>
    </w:p>
    <w:p w:rsidR="00644592" w:rsidRPr="0076307A" w:rsidRDefault="00644592" w:rsidP="00644592">
      <w:pPr>
        <w:pStyle w:val="Style2"/>
        <w:widowControl/>
        <w:spacing w:before="96" w:line="240" w:lineRule="auto"/>
        <w:rPr>
          <w:rStyle w:val="FontStyle29"/>
          <w:sz w:val="28"/>
          <w:szCs w:val="28"/>
          <w:lang w:val="es-ES_tradnl" w:eastAsia="es-ES_tradnl"/>
        </w:rPr>
      </w:pPr>
      <w:r w:rsidRPr="0076307A">
        <w:rPr>
          <w:rStyle w:val="FontStyle29"/>
          <w:sz w:val="28"/>
          <w:szCs w:val="28"/>
          <w:lang w:val="es-ES_tradnl" w:eastAsia="es-ES_tradnl"/>
        </w:rPr>
        <w:t xml:space="preserve">c) Organizar, planificar, supervisar y controlar la ejecución del sistema de distribución, en lo referente al almacenamiento, a las redes de distribución y proceso de tratamiento de agua, mismos que se regularán mediante reglamento interno expedido por la E-P. EMAPA-G y aprobado por el Concejo Municipal. </w:t>
      </w:r>
    </w:p>
    <w:p w:rsidR="00644592" w:rsidRPr="0076307A" w:rsidRDefault="00644592" w:rsidP="00644592">
      <w:pPr>
        <w:pStyle w:val="Style2"/>
        <w:widowControl/>
        <w:spacing w:before="96" w:line="240" w:lineRule="auto"/>
        <w:rPr>
          <w:rStyle w:val="FontStyle29"/>
          <w:sz w:val="28"/>
          <w:szCs w:val="28"/>
          <w:lang w:val="es-ES_tradnl" w:eastAsia="es-ES_tradnl"/>
        </w:rPr>
      </w:pPr>
      <w:r w:rsidRPr="0076307A">
        <w:rPr>
          <w:rStyle w:val="FontStyle29"/>
          <w:sz w:val="28"/>
          <w:szCs w:val="28"/>
          <w:lang w:val="es-ES_tradnl" w:eastAsia="es-ES_tradnl"/>
        </w:rPr>
        <w:t xml:space="preserve">d) Dotar y administrar los dispositivos de entrega al usuario, conexiones domiciliarias, medición de consumo del servicio, entre otros. </w:t>
      </w:r>
    </w:p>
    <w:p w:rsidR="00644592" w:rsidRDefault="00644592" w:rsidP="00644592">
      <w:pPr>
        <w:pStyle w:val="Style9"/>
        <w:widowControl/>
        <w:tabs>
          <w:tab w:val="left" w:pos="240"/>
        </w:tabs>
        <w:spacing w:line="240" w:lineRule="auto"/>
        <w:rPr>
          <w:rStyle w:val="FontStyle29"/>
          <w:sz w:val="28"/>
          <w:szCs w:val="28"/>
        </w:rPr>
      </w:pPr>
      <w:r w:rsidRPr="0076307A">
        <w:rPr>
          <w:rStyle w:val="FontStyle48"/>
          <w:i w:val="0"/>
          <w:spacing w:val="10"/>
          <w:sz w:val="28"/>
          <w:szCs w:val="28"/>
          <w:lang w:val="es-ES_tradnl" w:eastAsia="es-ES_tradnl"/>
        </w:rPr>
        <w:t xml:space="preserve">e) </w:t>
      </w:r>
      <w:r w:rsidRPr="0076307A">
        <w:rPr>
          <w:rStyle w:val="FontStyle29"/>
          <w:sz w:val="28"/>
          <w:szCs w:val="28"/>
        </w:rPr>
        <w:t>Emitir las factibilidades de agua potable y alcantarillado, previo a la aprobación de proyectos de urbanizaciones, subdivisiones, fraccionamientos y todo tipo de construcciones;</w:t>
      </w:r>
    </w:p>
    <w:p w:rsidR="00644592" w:rsidRDefault="00644592" w:rsidP="00644592">
      <w:pPr>
        <w:pStyle w:val="Style9"/>
        <w:widowControl/>
        <w:tabs>
          <w:tab w:val="left" w:pos="240"/>
        </w:tabs>
        <w:spacing w:line="240" w:lineRule="auto"/>
        <w:rPr>
          <w:rStyle w:val="FontStyle29"/>
          <w:sz w:val="28"/>
          <w:szCs w:val="28"/>
        </w:rPr>
      </w:pPr>
    </w:p>
    <w:p w:rsidR="00644592" w:rsidRDefault="00644592" w:rsidP="00644592">
      <w:pPr>
        <w:pStyle w:val="Style9"/>
        <w:widowControl/>
        <w:tabs>
          <w:tab w:val="left" w:pos="240"/>
        </w:tabs>
        <w:spacing w:line="240" w:lineRule="auto"/>
        <w:rPr>
          <w:rStyle w:val="FontStyle29"/>
          <w:sz w:val="28"/>
          <w:szCs w:val="28"/>
        </w:rPr>
      </w:pPr>
    </w:p>
    <w:p w:rsidR="00644592" w:rsidRDefault="00644592" w:rsidP="00644592">
      <w:pPr>
        <w:pStyle w:val="Style9"/>
        <w:widowControl/>
        <w:tabs>
          <w:tab w:val="left" w:pos="240"/>
        </w:tabs>
        <w:spacing w:line="240" w:lineRule="auto"/>
        <w:rPr>
          <w:rStyle w:val="FontStyle29"/>
          <w:sz w:val="28"/>
          <w:szCs w:val="28"/>
        </w:rPr>
      </w:pPr>
    </w:p>
    <w:p w:rsidR="00644592" w:rsidRDefault="00644592" w:rsidP="00644592">
      <w:pPr>
        <w:pStyle w:val="Style9"/>
        <w:widowControl/>
        <w:tabs>
          <w:tab w:val="left" w:pos="240"/>
        </w:tabs>
        <w:spacing w:line="240" w:lineRule="auto"/>
        <w:rPr>
          <w:rStyle w:val="FontStyle29"/>
          <w:sz w:val="28"/>
          <w:szCs w:val="28"/>
        </w:rPr>
      </w:pPr>
    </w:p>
    <w:p w:rsidR="00644592" w:rsidRDefault="00644592" w:rsidP="00644592">
      <w:pPr>
        <w:pStyle w:val="Style9"/>
        <w:widowControl/>
        <w:tabs>
          <w:tab w:val="left" w:pos="240"/>
        </w:tabs>
        <w:spacing w:line="240" w:lineRule="auto"/>
        <w:rPr>
          <w:rStyle w:val="FontStyle29"/>
          <w:sz w:val="28"/>
          <w:szCs w:val="28"/>
        </w:rPr>
      </w:pPr>
    </w:p>
    <w:p w:rsidR="00644592" w:rsidRDefault="00644592" w:rsidP="00644592">
      <w:pPr>
        <w:pStyle w:val="Style9"/>
        <w:widowControl/>
        <w:tabs>
          <w:tab w:val="left" w:pos="240"/>
        </w:tabs>
        <w:spacing w:line="240" w:lineRule="auto"/>
        <w:rPr>
          <w:rStyle w:val="FontStyle29"/>
          <w:sz w:val="28"/>
          <w:szCs w:val="28"/>
        </w:rPr>
      </w:pPr>
    </w:p>
    <w:p w:rsidR="00644592" w:rsidRPr="0076307A" w:rsidRDefault="00644592" w:rsidP="00644592">
      <w:pPr>
        <w:pStyle w:val="Style9"/>
        <w:widowControl/>
        <w:tabs>
          <w:tab w:val="left" w:pos="240"/>
        </w:tabs>
        <w:spacing w:line="240" w:lineRule="auto"/>
        <w:rPr>
          <w:rStyle w:val="FontStyle29"/>
          <w:sz w:val="28"/>
          <w:szCs w:val="28"/>
        </w:rPr>
      </w:pP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48"/>
          <w:i w:val="0"/>
          <w:spacing w:val="10"/>
          <w:sz w:val="28"/>
          <w:szCs w:val="28"/>
          <w:lang w:val="es-ES_tradnl" w:eastAsia="es-ES_tradnl"/>
        </w:rPr>
        <w:t xml:space="preserve">f) </w:t>
      </w:r>
      <w:r w:rsidRPr="0076307A">
        <w:rPr>
          <w:rStyle w:val="FontStyle29"/>
          <w:sz w:val="28"/>
          <w:szCs w:val="28"/>
          <w:lang w:val="es-ES_tradnl" w:eastAsia="es-ES_tradnl"/>
        </w:rPr>
        <w:t xml:space="preserve">Organizar, planificar, supervisar, mantener y controlar la ejecución del servicio de alcantarillado sanitario y pluvial que comprende: el sistema de recolección, conexiones domiciliarias, sumideros, redes y emisores; el  sistema de tratamiento y disposición de las aguas servidas; </w:t>
      </w:r>
      <w:r w:rsidRPr="0076307A">
        <w:rPr>
          <w:rStyle w:val="FontStyle48"/>
          <w:i w:val="0"/>
          <w:sz w:val="28"/>
          <w:szCs w:val="28"/>
          <w:lang w:val="es-ES_tradnl" w:eastAsia="es-ES_tradnl"/>
        </w:rPr>
        <w:t>y, el s</w:t>
      </w:r>
      <w:r w:rsidRPr="0076307A">
        <w:rPr>
          <w:rStyle w:val="FontStyle29"/>
          <w:sz w:val="28"/>
          <w:szCs w:val="28"/>
          <w:lang w:val="es-ES_tradnl" w:eastAsia="es-ES_tradnl"/>
        </w:rPr>
        <w:t xml:space="preserve">istema de recolección y disposición de aguas lluvias. </w:t>
      </w: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 xml:space="preserve">g)  Realizar y controlar, en coordinación con el GAD Municipal de Guaranda, la descarga de aguas residuales con un manejo técnico y ecológicamente sostenible. </w:t>
      </w: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h) Prestar sus servicios en otras jurisdicciones, mediante convenios de cooperación, interinstitucional y alianzas estratégicas;</w:t>
      </w: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 xml:space="preserve">i) Capacitar a su personal, mantener equidad remunerativa e incentivar el cumplimiento de los indicadores de gestión. </w:t>
      </w: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j) Prestar o recibir asesoría o consultaría dentro del país o en el exterior; y,</w:t>
      </w:r>
    </w:p>
    <w:p w:rsidR="00644592" w:rsidRPr="0076307A" w:rsidRDefault="00644592" w:rsidP="00644592">
      <w:pPr>
        <w:pStyle w:val="Style9"/>
        <w:widowControl/>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k) Las demás que establezcan las leyes, ordenanzas y reglamentos.</w:t>
      </w:r>
    </w:p>
    <w:p w:rsidR="00644592" w:rsidRPr="0076307A" w:rsidRDefault="00644592" w:rsidP="00644592">
      <w:pPr>
        <w:jc w:val="both"/>
        <w:rPr>
          <w:sz w:val="28"/>
          <w:szCs w:val="28"/>
          <w:lang w:val="es-ES_tradnl"/>
        </w:rPr>
      </w:pPr>
    </w:p>
    <w:p w:rsidR="00644592" w:rsidRPr="0076307A" w:rsidRDefault="00644592" w:rsidP="00644592">
      <w:pPr>
        <w:jc w:val="both"/>
        <w:rPr>
          <w:bCs/>
          <w:color w:val="333333"/>
          <w:sz w:val="28"/>
          <w:szCs w:val="28"/>
        </w:rPr>
      </w:pPr>
      <w:r w:rsidRPr="0076307A">
        <w:rPr>
          <w:b/>
          <w:sz w:val="28"/>
          <w:szCs w:val="28"/>
        </w:rPr>
        <w:t xml:space="preserve">Artículo 5.-  </w:t>
      </w:r>
      <w:r w:rsidRPr="0076307A">
        <w:rPr>
          <w:sz w:val="28"/>
          <w:szCs w:val="28"/>
        </w:rPr>
        <w:t xml:space="preserve">En el artículo 6  reemplácese las denominaciones “EMAPA-G” por “E-P. EMAPA-G” </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6.-  </w:t>
      </w:r>
      <w:r w:rsidRPr="0076307A">
        <w:rPr>
          <w:sz w:val="28"/>
          <w:szCs w:val="28"/>
        </w:rPr>
        <w:t>Sustitúyase el artículo 7 por el siguiente:</w:t>
      </w:r>
    </w:p>
    <w:p w:rsidR="00644592" w:rsidRPr="0076307A" w:rsidRDefault="00644592" w:rsidP="00644592">
      <w:pPr>
        <w:pStyle w:val="Style2"/>
        <w:widowControl/>
        <w:spacing w:before="110" w:line="240" w:lineRule="auto"/>
        <w:rPr>
          <w:rStyle w:val="FontStyle29"/>
          <w:sz w:val="28"/>
          <w:szCs w:val="28"/>
          <w:lang w:val="es-ES_tradnl" w:eastAsia="es-ES_tradnl"/>
        </w:rPr>
      </w:pPr>
      <w:r w:rsidRPr="0076307A">
        <w:rPr>
          <w:rStyle w:val="FontStyle29"/>
          <w:sz w:val="28"/>
          <w:szCs w:val="28"/>
          <w:lang w:val="es-ES_tradnl" w:eastAsia="es-ES_tradnl"/>
        </w:rPr>
        <w:t xml:space="preserve">“Artículo 7.- SESIONES DEL DIRECTORIO.- Las sesiones del Directorio son ordinarias y extraordinarias. Las primeras serán dos veces al mes, y las segundas cuando las convoque el Presidente por propia iniciativa y/o a petición del Gerente General; y, a solicitud de la mitad más uno de los miembros. La convocatoria se realizara por lo menos con 48 horas de anticipación, para las sesiones ordinarias y 24 horas para las sesiones extraordinarias. La convocatoria se realizara de manera escrita y con la documentación necesaria a analizar, en la que constara el orden del día, el lugar, fecha y hora en la que se llevara a efecto la sesión. </w:t>
      </w:r>
    </w:p>
    <w:p w:rsidR="00644592" w:rsidRPr="0076307A" w:rsidRDefault="00644592" w:rsidP="00644592">
      <w:pPr>
        <w:pStyle w:val="Style2"/>
        <w:widowControl/>
        <w:spacing w:before="110" w:line="240" w:lineRule="auto"/>
        <w:rPr>
          <w:rStyle w:val="FontStyle52"/>
          <w:b w:val="0"/>
          <w:bCs w:val="0"/>
          <w:i w:val="0"/>
          <w:iCs w:val="0"/>
          <w:spacing w:val="-10"/>
          <w:sz w:val="28"/>
          <w:szCs w:val="28"/>
          <w:lang w:val="es-ES_tradnl" w:eastAsia="es-ES_tradnl"/>
        </w:rPr>
      </w:pPr>
      <w:r w:rsidRPr="0076307A">
        <w:rPr>
          <w:rStyle w:val="FontStyle29"/>
          <w:sz w:val="28"/>
          <w:szCs w:val="28"/>
          <w:lang w:val="es-ES_tradnl" w:eastAsia="es-ES_tradnl"/>
        </w:rPr>
        <w:t>Para que el Directorio pueda sesionar legalmente deben estar presentes, por lo menos la mitad más uno de sus miembros. Las resoluciones se tomarán por mayoría absoluta de votos de los miembros concurrentes; los votos en blanco se suman a la mayoría; está prohibido abstenerse de votar o retirarse de la sesión una vez dispuesta la votación.</w:t>
      </w:r>
      <w:r w:rsidRPr="0076307A">
        <w:rPr>
          <w:rStyle w:val="FontStyle52"/>
          <w:i w:val="0"/>
          <w:sz w:val="28"/>
          <w:szCs w:val="28"/>
          <w:lang w:val="es-ES_tradnl" w:eastAsia="es-ES_tradnl"/>
        </w:rPr>
        <w:t xml:space="preserve"> </w:t>
      </w:r>
    </w:p>
    <w:p w:rsidR="00644592" w:rsidRPr="0076307A" w:rsidRDefault="00644592" w:rsidP="00644592">
      <w:pPr>
        <w:pStyle w:val="Style6"/>
        <w:widowControl/>
        <w:spacing w:line="240" w:lineRule="auto"/>
        <w:jc w:val="both"/>
        <w:rPr>
          <w:rStyle w:val="FontStyle29"/>
          <w:sz w:val="28"/>
          <w:szCs w:val="28"/>
          <w:lang w:val="es-ES_tradnl" w:eastAsia="es-ES_tradnl"/>
        </w:rPr>
      </w:pPr>
      <w:r w:rsidRPr="0076307A">
        <w:rPr>
          <w:rStyle w:val="FontStyle29"/>
          <w:sz w:val="28"/>
          <w:szCs w:val="28"/>
          <w:lang w:val="es-ES_tradnl" w:eastAsia="es-ES_tradnl"/>
        </w:rPr>
        <w:t>El Presidente del Directorio, tendrá voto en todas las decisiones; en caso de empate su voto será dirimente.</w:t>
      </w:r>
    </w:p>
    <w:p w:rsidR="00E74252" w:rsidRDefault="00E74252" w:rsidP="00644592">
      <w:pPr>
        <w:jc w:val="both"/>
        <w:rPr>
          <w:rStyle w:val="FontStyle29"/>
          <w:sz w:val="28"/>
          <w:szCs w:val="28"/>
          <w:lang w:val="es-ES_tradnl" w:eastAsia="es-ES_tradnl"/>
        </w:rPr>
      </w:pPr>
    </w:p>
    <w:p w:rsidR="00E74252" w:rsidRDefault="00E74252" w:rsidP="00644592">
      <w:pPr>
        <w:jc w:val="both"/>
        <w:rPr>
          <w:rStyle w:val="FontStyle29"/>
          <w:sz w:val="28"/>
          <w:szCs w:val="28"/>
          <w:lang w:val="es-ES_tradnl" w:eastAsia="es-ES_tradnl"/>
        </w:rPr>
      </w:pPr>
    </w:p>
    <w:p w:rsidR="00E74252" w:rsidRDefault="00E74252" w:rsidP="00644592">
      <w:pPr>
        <w:jc w:val="both"/>
        <w:rPr>
          <w:rStyle w:val="FontStyle29"/>
          <w:sz w:val="28"/>
          <w:szCs w:val="28"/>
          <w:lang w:val="es-ES_tradnl" w:eastAsia="es-ES_tradnl"/>
        </w:rPr>
      </w:pPr>
    </w:p>
    <w:p w:rsidR="00E74252" w:rsidRDefault="00E74252" w:rsidP="00644592">
      <w:pPr>
        <w:jc w:val="both"/>
        <w:rPr>
          <w:rStyle w:val="FontStyle29"/>
          <w:sz w:val="28"/>
          <w:szCs w:val="28"/>
          <w:lang w:val="es-ES_tradnl" w:eastAsia="es-ES_tradnl"/>
        </w:rPr>
      </w:pPr>
    </w:p>
    <w:p w:rsidR="00E74252" w:rsidRDefault="00E74252" w:rsidP="00644592">
      <w:pPr>
        <w:jc w:val="both"/>
        <w:rPr>
          <w:rStyle w:val="FontStyle29"/>
          <w:sz w:val="28"/>
          <w:szCs w:val="28"/>
          <w:lang w:val="es-ES_tradnl" w:eastAsia="es-ES_tradnl"/>
        </w:rPr>
      </w:pPr>
    </w:p>
    <w:p w:rsidR="00644592" w:rsidRPr="0076307A" w:rsidRDefault="00644592" w:rsidP="00644592">
      <w:pPr>
        <w:jc w:val="both"/>
        <w:rPr>
          <w:bCs/>
          <w:color w:val="333333"/>
          <w:sz w:val="28"/>
          <w:szCs w:val="28"/>
        </w:rPr>
      </w:pPr>
      <w:r w:rsidRPr="0076307A">
        <w:rPr>
          <w:rStyle w:val="FontStyle29"/>
          <w:sz w:val="28"/>
          <w:szCs w:val="28"/>
          <w:lang w:val="es-ES_tradnl" w:eastAsia="es-ES_tradnl"/>
        </w:rPr>
        <w:t>Los miembros del Directorio percibirán dietas de conformidad a la Ley Orgánica de Servicio Público.</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7.- </w:t>
      </w:r>
      <w:r w:rsidRPr="0076307A">
        <w:rPr>
          <w:sz w:val="28"/>
          <w:szCs w:val="28"/>
        </w:rPr>
        <w:t>En el artículo 8 literales a); f); h); i),   reemplácese la palabra “empresa” por “E-P. EMAPA-G”</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8.-  </w:t>
      </w:r>
      <w:r w:rsidRPr="0076307A">
        <w:rPr>
          <w:sz w:val="28"/>
          <w:szCs w:val="28"/>
        </w:rPr>
        <w:t>Sustitúyase el literal d) del artículo 8 por el siguiente:</w:t>
      </w:r>
    </w:p>
    <w:p w:rsidR="00644592" w:rsidRPr="0076307A" w:rsidRDefault="00644592" w:rsidP="00644592">
      <w:pPr>
        <w:jc w:val="both"/>
        <w:rPr>
          <w:bCs/>
          <w:color w:val="333333"/>
          <w:sz w:val="28"/>
          <w:szCs w:val="28"/>
        </w:rPr>
      </w:pPr>
      <w:r w:rsidRPr="0076307A">
        <w:rPr>
          <w:rStyle w:val="FontStyle29"/>
          <w:sz w:val="28"/>
          <w:szCs w:val="28"/>
          <w:lang w:val="es-ES_tradnl" w:eastAsia="es-ES_tradnl"/>
        </w:rPr>
        <w:t>“Aprobar los programas anuales y plurianuales de inversión y reinversión de la E-P. EMAPA-G de conformidad con el Plan Nacional de Desarrollo;</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9.-  </w:t>
      </w:r>
      <w:r w:rsidRPr="0076307A">
        <w:rPr>
          <w:sz w:val="28"/>
          <w:szCs w:val="28"/>
        </w:rPr>
        <w:t>Sustitúyase el literal v) del artículo 8 por el siguiente:</w:t>
      </w:r>
    </w:p>
    <w:p w:rsidR="00644592" w:rsidRPr="0076307A" w:rsidRDefault="00644592" w:rsidP="00644592">
      <w:pPr>
        <w:jc w:val="both"/>
        <w:rPr>
          <w:bCs/>
          <w:color w:val="333333"/>
          <w:sz w:val="28"/>
          <w:szCs w:val="28"/>
        </w:rPr>
      </w:pPr>
      <w:r w:rsidRPr="0076307A">
        <w:rPr>
          <w:rStyle w:val="FontStyle29"/>
          <w:sz w:val="28"/>
          <w:szCs w:val="28"/>
          <w:lang w:val="es-ES_tradnl" w:eastAsia="es-ES_tradnl"/>
        </w:rPr>
        <w:t>“Reunirse ordinariamente en forma quincenal y extraordinariamente, cuando lo convoque la Presidenta o el Presidente y/o a petición del Gerente General; y, a solicitud de la mitad más uno de los miembros;</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10.-  </w:t>
      </w:r>
      <w:r w:rsidRPr="0076307A">
        <w:rPr>
          <w:sz w:val="28"/>
          <w:szCs w:val="28"/>
        </w:rPr>
        <w:t>Sustitúyase el artículo 13 por el siguiente:</w:t>
      </w:r>
    </w:p>
    <w:p w:rsidR="00644592" w:rsidRPr="0076307A" w:rsidRDefault="00644592" w:rsidP="00644592">
      <w:pPr>
        <w:pStyle w:val="Style2"/>
        <w:widowControl/>
        <w:spacing w:before="149" w:line="240" w:lineRule="auto"/>
        <w:rPr>
          <w:rStyle w:val="FontStyle29"/>
          <w:sz w:val="28"/>
          <w:szCs w:val="28"/>
          <w:lang w:val="es-ES_tradnl" w:eastAsia="es-ES_tradnl"/>
        </w:rPr>
      </w:pPr>
      <w:r w:rsidRPr="0076307A">
        <w:rPr>
          <w:rStyle w:val="FontStyle29"/>
          <w:sz w:val="28"/>
          <w:szCs w:val="28"/>
          <w:lang w:val="es-ES_tradnl" w:eastAsia="es-ES_tradnl"/>
        </w:rPr>
        <w:t>“REQUISITOS PARA SER GERENTE GENERAL.- Son requisitos para ser Gerente General de conformidad con la Ley Orgánica de Empresas Públicas los siguientes:</w:t>
      </w:r>
    </w:p>
    <w:p w:rsidR="00644592" w:rsidRPr="0076307A" w:rsidRDefault="00644592" w:rsidP="00644592">
      <w:pPr>
        <w:pStyle w:val="Style9"/>
        <w:widowControl/>
        <w:numPr>
          <w:ilvl w:val="0"/>
          <w:numId w:val="4"/>
        </w:numPr>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Acreditar título profesional, mínimo de tercer nivel expedido por una Universidad o Escuela politécnica, legalmente inscrito, en la SENESCYT;</w:t>
      </w:r>
    </w:p>
    <w:p w:rsidR="00644592" w:rsidRPr="0076307A" w:rsidRDefault="00644592" w:rsidP="00644592">
      <w:pPr>
        <w:pStyle w:val="Style9"/>
        <w:widowControl/>
        <w:numPr>
          <w:ilvl w:val="0"/>
          <w:numId w:val="4"/>
        </w:numPr>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Demostrar conocimientos afines de al menos 3 años de experiencia profesional, vinculados a la finalidad de E-P. EMAPA-G;</w:t>
      </w:r>
    </w:p>
    <w:p w:rsidR="00644592" w:rsidRPr="0076307A" w:rsidRDefault="00644592" w:rsidP="00644592">
      <w:pPr>
        <w:pStyle w:val="Style9"/>
        <w:widowControl/>
        <w:numPr>
          <w:ilvl w:val="0"/>
          <w:numId w:val="4"/>
        </w:numPr>
        <w:tabs>
          <w:tab w:val="left" w:pos="250"/>
        </w:tabs>
        <w:spacing w:line="240" w:lineRule="auto"/>
        <w:rPr>
          <w:rStyle w:val="FontStyle29"/>
          <w:sz w:val="28"/>
          <w:szCs w:val="28"/>
          <w:lang w:val="es-ES_tradnl" w:eastAsia="es-ES_tradnl"/>
        </w:rPr>
      </w:pPr>
      <w:r w:rsidRPr="0076307A">
        <w:rPr>
          <w:rStyle w:val="FontStyle29"/>
          <w:sz w:val="28"/>
          <w:szCs w:val="28"/>
          <w:lang w:val="es-ES_tradnl" w:eastAsia="es-ES_tradnl"/>
        </w:rPr>
        <w:t>Dedicación exclusiva y a tiempo completo a las labores inherentes a su cargo; y,</w:t>
      </w:r>
    </w:p>
    <w:p w:rsidR="00644592" w:rsidRPr="0076307A" w:rsidRDefault="00644592" w:rsidP="00644592">
      <w:pPr>
        <w:jc w:val="both"/>
        <w:rPr>
          <w:bCs/>
          <w:color w:val="333333"/>
          <w:sz w:val="28"/>
          <w:szCs w:val="28"/>
        </w:rPr>
      </w:pPr>
      <w:r w:rsidRPr="0076307A">
        <w:rPr>
          <w:rStyle w:val="FontStyle29"/>
          <w:sz w:val="28"/>
          <w:szCs w:val="28"/>
          <w:lang w:val="es-ES_tradnl" w:eastAsia="es-ES_tradnl"/>
        </w:rPr>
        <w:t>d) No tener impedimento legal de conformidad con lo dispuesto en el Art. 14 de la Ley Orgánica de Empresas Públicas.</w:t>
      </w:r>
    </w:p>
    <w:p w:rsidR="00644592" w:rsidRPr="0076307A" w:rsidRDefault="00644592" w:rsidP="00644592">
      <w:pPr>
        <w:jc w:val="both"/>
        <w:rPr>
          <w:bCs/>
          <w:color w:val="333333"/>
          <w:sz w:val="28"/>
          <w:szCs w:val="28"/>
        </w:rPr>
      </w:pPr>
    </w:p>
    <w:p w:rsidR="00644592" w:rsidRPr="0076307A" w:rsidRDefault="00644592" w:rsidP="00644592">
      <w:pPr>
        <w:jc w:val="both"/>
        <w:rPr>
          <w:bCs/>
          <w:color w:val="333333"/>
          <w:sz w:val="28"/>
          <w:szCs w:val="28"/>
        </w:rPr>
      </w:pPr>
      <w:r w:rsidRPr="0076307A">
        <w:rPr>
          <w:b/>
          <w:sz w:val="28"/>
          <w:szCs w:val="28"/>
        </w:rPr>
        <w:t xml:space="preserve">Artículo 11.-  </w:t>
      </w:r>
      <w:r w:rsidRPr="0076307A">
        <w:rPr>
          <w:sz w:val="28"/>
          <w:szCs w:val="28"/>
        </w:rPr>
        <w:t>En el artículo 18 literal a) luego de la palabra “inscrito” inclúyase lo siguiente: “</w:t>
      </w:r>
      <w:r w:rsidRPr="0076307A">
        <w:rPr>
          <w:rStyle w:val="FontStyle29"/>
          <w:sz w:val="28"/>
          <w:szCs w:val="28"/>
          <w:lang w:val="es-ES_tradnl" w:eastAsia="es-ES_tradnl"/>
        </w:rPr>
        <w:t>en la SENESCYT;</w:t>
      </w:r>
    </w:p>
    <w:p w:rsidR="00644592" w:rsidRPr="0076307A" w:rsidRDefault="00644592" w:rsidP="00644592">
      <w:pPr>
        <w:jc w:val="both"/>
        <w:rPr>
          <w:bCs/>
          <w:color w:val="333333"/>
          <w:sz w:val="28"/>
          <w:szCs w:val="28"/>
        </w:rPr>
      </w:pPr>
    </w:p>
    <w:p w:rsidR="00644592" w:rsidRPr="0076307A" w:rsidRDefault="00644592" w:rsidP="00644592">
      <w:pPr>
        <w:jc w:val="both"/>
        <w:rPr>
          <w:rStyle w:val="FontStyle29"/>
          <w:sz w:val="28"/>
          <w:szCs w:val="28"/>
          <w:lang w:val="es-ES_tradnl" w:eastAsia="es-ES_tradnl"/>
        </w:rPr>
      </w:pPr>
      <w:r w:rsidRPr="0076307A">
        <w:rPr>
          <w:b/>
          <w:sz w:val="28"/>
          <w:szCs w:val="28"/>
        </w:rPr>
        <w:t xml:space="preserve">Artículo 12.-  </w:t>
      </w:r>
      <w:r w:rsidRPr="0076307A">
        <w:rPr>
          <w:sz w:val="28"/>
          <w:szCs w:val="28"/>
        </w:rPr>
        <w:t>En el artículo 19 literal a) luego de la palabra “inscrita” inclúyase lo siguiente: “</w:t>
      </w:r>
      <w:r w:rsidRPr="0076307A">
        <w:rPr>
          <w:rStyle w:val="FontStyle29"/>
          <w:sz w:val="28"/>
          <w:szCs w:val="28"/>
          <w:lang w:val="es-ES_tradnl" w:eastAsia="es-ES_tradnl"/>
        </w:rPr>
        <w:t>en  la  SENESCYT;</w:t>
      </w:r>
    </w:p>
    <w:p w:rsidR="00644592" w:rsidRPr="0076307A" w:rsidRDefault="00644592" w:rsidP="00644592">
      <w:pPr>
        <w:jc w:val="both"/>
        <w:rPr>
          <w:rStyle w:val="FontStyle29"/>
          <w:sz w:val="28"/>
          <w:szCs w:val="28"/>
          <w:lang w:val="es-ES_tradnl" w:eastAsia="es-ES_tradnl"/>
        </w:rPr>
      </w:pPr>
    </w:p>
    <w:p w:rsidR="00644592" w:rsidRPr="0076307A" w:rsidRDefault="00644592" w:rsidP="00644592">
      <w:pPr>
        <w:jc w:val="both"/>
        <w:rPr>
          <w:rStyle w:val="FontStyle29"/>
          <w:sz w:val="28"/>
          <w:szCs w:val="28"/>
          <w:lang w:val="es-ES_tradnl" w:eastAsia="es-ES_tradnl"/>
        </w:rPr>
      </w:pPr>
      <w:r w:rsidRPr="0076307A">
        <w:rPr>
          <w:rStyle w:val="FontStyle29"/>
          <w:b/>
          <w:sz w:val="28"/>
          <w:szCs w:val="28"/>
          <w:lang w:val="es-ES_tradnl" w:eastAsia="es-ES_tradnl"/>
        </w:rPr>
        <w:t xml:space="preserve">Disposición Final.  </w:t>
      </w:r>
      <w:r w:rsidRPr="0076307A">
        <w:rPr>
          <w:rStyle w:val="FontStyle29"/>
          <w:sz w:val="28"/>
          <w:szCs w:val="28"/>
          <w:lang w:val="es-ES_tradnl" w:eastAsia="es-ES_tradnl"/>
        </w:rPr>
        <w:t xml:space="preserve">La  presente Reforma entrara en vigencia a partir de su publicación en la </w:t>
      </w:r>
      <w:r w:rsidRPr="0076307A">
        <w:rPr>
          <w:color w:val="333333"/>
          <w:sz w:val="28"/>
          <w:szCs w:val="28"/>
        </w:rPr>
        <w:t>gaceta oficial y en el dominio web del GADC Guaranda</w:t>
      </w:r>
      <w:r w:rsidRPr="0076307A">
        <w:rPr>
          <w:rStyle w:val="FontStyle29"/>
          <w:sz w:val="28"/>
          <w:szCs w:val="28"/>
          <w:lang w:val="es-ES_tradnl" w:eastAsia="es-ES_tradnl"/>
        </w:rPr>
        <w:t>.</w:t>
      </w:r>
    </w:p>
    <w:p w:rsidR="00644592" w:rsidRPr="0076307A" w:rsidRDefault="00644592" w:rsidP="00644592">
      <w:pPr>
        <w:jc w:val="both"/>
        <w:rPr>
          <w:rStyle w:val="FontStyle29"/>
          <w:sz w:val="28"/>
          <w:szCs w:val="28"/>
          <w:lang w:val="es-ES_tradnl" w:eastAsia="es-ES_tradnl"/>
        </w:rPr>
      </w:pPr>
    </w:p>
    <w:p w:rsidR="00C10824" w:rsidRDefault="00C10824" w:rsidP="00644592">
      <w:pPr>
        <w:jc w:val="both"/>
        <w:rPr>
          <w:rStyle w:val="FontStyle29"/>
          <w:sz w:val="28"/>
          <w:szCs w:val="28"/>
          <w:lang w:val="es-ES_tradnl" w:eastAsia="es-ES_tradnl"/>
        </w:rPr>
      </w:pPr>
    </w:p>
    <w:p w:rsidR="00C10824" w:rsidRDefault="00C10824" w:rsidP="00644592">
      <w:pPr>
        <w:jc w:val="both"/>
        <w:rPr>
          <w:rStyle w:val="FontStyle29"/>
          <w:sz w:val="28"/>
          <w:szCs w:val="28"/>
          <w:lang w:val="es-ES_tradnl" w:eastAsia="es-ES_tradnl"/>
        </w:rPr>
      </w:pPr>
    </w:p>
    <w:p w:rsidR="00C10824" w:rsidRDefault="00C10824" w:rsidP="00644592">
      <w:pPr>
        <w:jc w:val="both"/>
        <w:rPr>
          <w:rStyle w:val="FontStyle29"/>
          <w:sz w:val="28"/>
          <w:szCs w:val="28"/>
          <w:lang w:val="es-ES_tradnl" w:eastAsia="es-ES_tradnl"/>
        </w:rPr>
      </w:pPr>
    </w:p>
    <w:p w:rsidR="00644592" w:rsidRDefault="00644592" w:rsidP="00644592">
      <w:pPr>
        <w:jc w:val="both"/>
        <w:rPr>
          <w:rStyle w:val="FontStyle29"/>
          <w:sz w:val="28"/>
          <w:szCs w:val="28"/>
          <w:lang w:val="es-ES_tradnl" w:eastAsia="es-ES_tradnl"/>
        </w:rPr>
      </w:pPr>
      <w:r w:rsidRPr="0076307A">
        <w:rPr>
          <w:rStyle w:val="FontStyle29"/>
          <w:sz w:val="28"/>
          <w:szCs w:val="28"/>
          <w:lang w:val="es-ES_tradnl" w:eastAsia="es-ES_tradnl"/>
        </w:rPr>
        <w:t xml:space="preserve">Dado en el Salón de sesiones del </w:t>
      </w:r>
      <w:r w:rsidR="00472FC7">
        <w:rPr>
          <w:rStyle w:val="FontStyle29"/>
          <w:sz w:val="28"/>
          <w:szCs w:val="28"/>
          <w:lang w:val="es-ES_tradnl" w:eastAsia="es-ES_tradnl"/>
        </w:rPr>
        <w:t>C</w:t>
      </w:r>
      <w:r w:rsidRPr="0076307A">
        <w:rPr>
          <w:rStyle w:val="FontStyle29"/>
          <w:sz w:val="28"/>
          <w:szCs w:val="28"/>
          <w:lang w:val="es-ES_tradnl" w:eastAsia="es-ES_tradnl"/>
        </w:rPr>
        <w:t>oncejo del Gobierno Autónomo Descentralizado del Cantón Guaranda, a los 10 días del mes de junio  de 2014.</w:t>
      </w:r>
    </w:p>
    <w:p w:rsidR="00EB7E76" w:rsidRDefault="00EB7E76" w:rsidP="00644592">
      <w:pPr>
        <w:jc w:val="both"/>
        <w:rPr>
          <w:rStyle w:val="FontStyle29"/>
          <w:sz w:val="28"/>
          <w:szCs w:val="28"/>
          <w:lang w:val="es-ES_tradnl" w:eastAsia="es-ES_tradnl"/>
        </w:rPr>
      </w:pPr>
    </w:p>
    <w:p w:rsidR="00EB7E76" w:rsidRDefault="00EB7E76" w:rsidP="00644592">
      <w:pPr>
        <w:jc w:val="both"/>
        <w:rPr>
          <w:rStyle w:val="FontStyle29"/>
          <w:sz w:val="28"/>
          <w:szCs w:val="28"/>
          <w:lang w:val="es-ES_tradnl" w:eastAsia="es-ES_tradnl"/>
        </w:rPr>
      </w:pPr>
    </w:p>
    <w:p w:rsidR="00EB7E76" w:rsidRDefault="00EB7E76" w:rsidP="00644592">
      <w:pPr>
        <w:jc w:val="both"/>
        <w:rPr>
          <w:rStyle w:val="FontStyle29"/>
          <w:sz w:val="28"/>
          <w:szCs w:val="28"/>
          <w:lang w:val="es-ES_tradnl" w:eastAsia="es-ES_tradnl"/>
        </w:rPr>
      </w:pPr>
    </w:p>
    <w:p w:rsidR="00EB7E76" w:rsidRDefault="00EB7E76" w:rsidP="00644592">
      <w:pPr>
        <w:jc w:val="both"/>
        <w:rPr>
          <w:rStyle w:val="FontStyle29"/>
          <w:b/>
          <w:sz w:val="28"/>
          <w:szCs w:val="28"/>
          <w:lang w:val="es-ES_tradnl" w:eastAsia="es-ES_tradnl"/>
        </w:rPr>
      </w:pPr>
      <w:r w:rsidRPr="000309AC">
        <w:rPr>
          <w:rStyle w:val="FontStyle29"/>
          <w:b/>
          <w:sz w:val="28"/>
          <w:szCs w:val="28"/>
          <w:lang w:val="es-ES_tradnl" w:eastAsia="es-ES_tradnl"/>
        </w:rPr>
        <w:t>SRA. ISABEL DÁVILA RUIZ.</w:t>
      </w:r>
      <w:r w:rsidR="000309AC" w:rsidRPr="000309AC">
        <w:rPr>
          <w:rStyle w:val="FontStyle29"/>
          <w:b/>
          <w:sz w:val="28"/>
          <w:szCs w:val="28"/>
          <w:lang w:val="es-ES_tradnl" w:eastAsia="es-ES_tradnl"/>
        </w:rPr>
        <w:t xml:space="preserve">                            DR. MIGUEL ÁNGEL LEÓN.</w:t>
      </w:r>
    </w:p>
    <w:p w:rsidR="000309AC" w:rsidRDefault="000309AC" w:rsidP="00644592">
      <w:pPr>
        <w:jc w:val="both"/>
        <w:rPr>
          <w:rStyle w:val="FontStyle29"/>
          <w:sz w:val="28"/>
          <w:szCs w:val="28"/>
          <w:lang w:val="es-ES_tradnl" w:eastAsia="es-ES_tradnl"/>
        </w:rPr>
      </w:pPr>
      <w:r>
        <w:rPr>
          <w:rStyle w:val="FontStyle29"/>
          <w:sz w:val="28"/>
          <w:szCs w:val="28"/>
          <w:lang w:val="es-ES_tradnl" w:eastAsia="es-ES_tradnl"/>
        </w:rPr>
        <w:t xml:space="preserve">Alcaldesa del Cantón </w:t>
      </w:r>
      <w:r w:rsidR="00050205">
        <w:rPr>
          <w:rStyle w:val="FontStyle29"/>
          <w:sz w:val="28"/>
          <w:szCs w:val="28"/>
          <w:lang w:val="es-ES_tradnl" w:eastAsia="es-ES_tradnl"/>
        </w:rPr>
        <w:t>Guaranda (e.)                          Secretario de Concejo</w:t>
      </w:r>
    </w:p>
    <w:p w:rsidR="00050205" w:rsidRDefault="00050205" w:rsidP="00644592">
      <w:pPr>
        <w:jc w:val="both"/>
        <w:rPr>
          <w:rStyle w:val="FontStyle29"/>
          <w:sz w:val="28"/>
          <w:szCs w:val="28"/>
          <w:lang w:val="es-ES_tradnl" w:eastAsia="es-ES_tradnl"/>
        </w:rPr>
      </w:pPr>
    </w:p>
    <w:p w:rsidR="00050205" w:rsidRDefault="00050205" w:rsidP="00644592">
      <w:pPr>
        <w:jc w:val="both"/>
        <w:rPr>
          <w:rStyle w:val="FontStyle29"/>
          <w:sz w:val="28"/>
          <w:szCs w:val="28"/>
          <w:lang w:val="es-ES_tradnl" w:eastAsia="es-ES_tradnl"/>
        </w:rPr>
      </w:pPr>
    </w:p>
    <w:p w:rsidR="00050205" w:rsidRDefault="00050205" w:rsidP="00644592">
      <w:pPr>
        <w:jc w:val="both"/>
        <w:rPr>
          <w:rStyle w:val="FontStyle29"/>
          <w:sz w:val="28"/>
          <w:szCs w:val="28"/>
          <w:lang w:val="es-ES_tradnl" w:eastAsia="es-ES_tradnl"/>
        </w:rPr>
      </w:pPr>
      <w:r w:rsidRPr="00050205">
        <w:rPr>
          <w:rStyle w:val="FontStyle29"/>
          <w:b/>
          <w:sz w:val="28"/>
          <w:szCs w:val="28"/>
          <w:lang w:val="es-ES_tradnl" w:eastAsia="es-ES_tradnl"/>
        </w:rPr>
        <w:t>CERTIFICADO DE DISCUSIÓN.- CERTIFICO:</w:t>
      </w:r>
      <w:r w:rsidR="006F2B83">
        <w:rPr>
          <w:rStyle w:val="FontStyle29"/>
          <w:b/>
          <w:sz w:val="28"/>
          <w:szCs w:val="28"/>
          <w:lang w:val="es-ES_tradnl" w:eastAsia="es-ES_tradnl"/>
        </w:rPr>
        <w:t xml:space="preserve"> </w:t>
      </w:r>
      <w:r w:rsidR="001C5228">
        <w:rPr>
          <w:rStyle w:val="FontStyle29"/>
          <w:sz w:val="28"/>
          <w:szCs w:val="28"/>
          <w:lang w:val="es-ES_tradnl" w:eastAsia="es-ES_tradnl"/>
        </w:rPr>
        <w:t>Que la presente reforma a la Ordenanza</w:t>
      </w:r>
      <w:r w:rsidR="0029148D">
        <w:rPr>
          <w:rStyle w:val="FontStyle29"/>
          <w:sz w:val="28"/>
          <w:szCs w:val="28"/>
          <w:lang w:val="es-ES_tradnl" w:eastAsia="es-ES_tradnl"/>
        </w:rPr>
        <w:t xml:space="preserve"> de Creación de la Empresa Pública Municipal de Agua Potable y Alcantarillado de Guaranda, E-P. EMAPA-G, fue discutida y aprobada por el Concejo Municipal del Gobierno Autónomo Descentralizado del Cantón Guaranda, en Sesiones Ordinarias del 3 de junio y 10 de junio de 2014.</w:t>
      </w:r>
    </w:p>
    <w:p w:rsidR="0029148D" w:rsidRDefault="0029148D" w:rsidP="00644592">
      <w:pPr>
        <w:jc w:val="both"/>
        <w:rPr>
          <w:rStyle w:val="FontStyle29"/>
          <w:sz w:val="28"/>
          <w:szCs w:val="28"/>
          <w:lang w:val="es-ES_tradnl" w:eastAsia="es-ES_tradnl"/>
        </w:rPr>
      </w:pPr>
    </w:p>
    <w:p w:rsidR="0029148D" w:rsidRDefault="0029148D" w:rsidP="00644592">
      <w:pPr>
        <w:jc w:val="both"/>
        <w:rPr>
          <w:rStyle w:val="FontStyle29"/>
          <w:sz w:val="28"/>
          <w:szCs w:val="28"/>
          <w:lang w:val="es-ES_tradnl" w:eastAsia="es-ES_tradnl"/>
        </w:rPr>
      </w:pPr>
    </w:p>
    <w:p w:rsidR="0029148D" w:rsidRDefault="0029148D" w:rsidP="00644592">
      <w:pPr>
        <w:jc w:val="both"/>
        <w:rPr>
          <w:rStyle w:val="FontStyle29"/>
          <w:sz w:val="28"/>
          <w:szCs w:val="28"/>
          <w:lang w:val="es-ES_tradnl" w:eastAsia="es-ES_tradnl"/>
        </w:rPr>
      </w:pPr>
    </w:p>
    <w:p w:rsidR="0029148D" w:rsidRDefault="0029148D" w:rsidP="0029148D">
      <w:pPr>
        <w:jc w:val="center"/>
        <w:rPr>
          <w:rStyle w:val="FontStyle29"/>
          <w:sz w:val="28"/>
          <w:szCs w:val="28"/>
          <w:lang w:val="es-ES_tradnl" w:eastAsia="es-ES_tradnl"/>
        </w:rPr>
      </w:pPr>
      <w:r>
        <w:rPr>
          <w:rStyle w:val="FontStyle29"/>
          <w:sz w:val="28"/>
          <w:szCs w:val="28"/>
          <w:lang w:val="es-ES_tradnl" w:eastAsia="es-ES_tradnl"/>
        </w:rPr>
        <w:t>DR. MIGUEL ANGEL LEÓN Z.</w:t>
      </w:r>
    </w:p>
    <w:p w:rsidR="0029148D" w:rsidRDefault="0029148D" w:rsidP="0029148D">
      <w:pPr>
        <w:jc w:val="center"/>
        <w:rPr>
          <w:rStyle w:val="FontStyle29"/>
          <w:b/>
          <w:sz w:val="28"/>
          <w:szCs w:val="28"/>
          <w:lang w:val="es-ES_tradnl" w:eastAsia="es-ES_tradnl"/>
        </w:rPr>
      </w:pPr>
      <w:r>
        <w:rPr>
          <w:rStyle w:val="FontStyle29"/>
          <w:b/>
          <w:sz w:val="28"/>
          <w:szCs w:val="28"/>
          <w:lang w:val="es-ES_tradnl" w:eastAsia="es-ES_tradnl"/>
        </w:rPr>
        <w:t>Secretario de Concejo</w:t>
      </w:r>
    </w:p>
    <w:p w:rsidR="0029148D" w:rsidRDefault="0029148D" w:rsidP="0029148D">
      <w:pPr>
        <w:jc w:val="center"/>
        <w:rPr>
          <w:rStyle w:val="FontStyle29"/>
          <w:b/>
          <w:sz w:val="28"/>
          <w:szCs w:val="28"/>
          <w:lang w:val="es-ES_tradnl" w:eastAsia="es-ES_tradnl"/>
        </w:rPr>
      </w:pPr>
    </w:p>
    <w:p w:rsidR="0029148D" w:rsidRDefault="0029148D" w:rsidP="00442A33">
      <w:pPr>
        <w:jc w:val="both"/>
        <w:rPr>
          <w:rStyle w:val="FontStyle29"/>
          <w:sz w:val="28"/>
          <w:szCs w:val="28"/>
          <w:lang w:val="es-ES_tradnl" w:eastAsia="es-ES_tradnl"/>
        </w:rPr>
      </w:pPr>
    </w:p>
    <w:p w:rsidR="00442A33" w:rsidRDefault="00442A33" w:rsidP="00442A33">
      <w:pPr>
        <w:jc w:val="both"/>
        <w:rPr>
          <w:rStyle w:val="FontStyle29"/>
          <w:sz w:val="28"/>
          <w:szCs w:val="28"/>
          <w:lang w:val="es-ES_tradnl" w:eastAsia="es-ES_tradnl"/>
        </w:rPr>
      </w:pPr>
      <w:r>
        <w:rPr>
          <w:rStyle w:val="FontStyle29"/>
          <w:b/>
          <w:sz w:val="28"/>
          <w:szCs w:val="28"/>
          <w:lang w:val="es-ES_tradnl" w:eastAsia="es-ES_tradnl"/>
        </w:rPr>
        <w:t xml:space="preserve">ALCALDÍA DEL CANTÓN GUARANDA.- </w:t>
      </w:r>
      <w:r w:rsidR="00640AE1" w:rsidRPr="00640AE1">
        <w:rPr>
          <w:rStyle w:val="FontStyle29"/>
          <w:sz w:val="28"/>
          <w:szCs w:val="28"/>
          <w:lang w:val="es-ES_tradnl" w:eastAsia="es-ES_tradnl"/>
        </w:rPr>
        <w:t xml:space="preserve">Guaranda,  16 de junio de 2014, de </w:t>
      </w:r>
      <w:r w:rsidR="00640AE1">
        <w:rPr>
          <w:rStyle w:val="FontStyle29"/>
          <w:sz w:val="28"/>
          <w:szCs w:val="28"/>
          <w:lang w:val="es-ES_tradnl" w:eastAsia="es-ES_tradnl"/>
        </w:rPr>
        <w:t xml:space="preserve">conformidad con lo dispuesto en el Art. 322 del Código Orgánico de Organización Territorial Autonomía y Descentralización, habiéndose observado el trámite legal y por cuanto la presente reforma está de acuerdo con la Constitución y Leyes de la República del Ecuador.- </w:t>
      </w:r>
      <w:r w:rsidR="00640AE1">
        <w:rPr>
          <w:rStyle w:val="FontStyle29"/>
          <w:b/>
          <w:sz w:val="28"/>
          <w:szCs w:val="28"/>
          <w:lang w:val="es-ES_tradnl" w:eastAsia="es-ES_tradnl"/>
        </w:rPr>
        <w:t xml:space="preserve">SANCIONO.- </w:t>
      </w:r>
      <w:r w:rsidR="00640AE1">
        <w:rPr>
          <w:rStyle w:val="FontStyle29"/>
          <w:sz w:val="28"/>
          <w:szCs w:val="28"/>
          <w:lang w:val="es-ES_tradnl" w:eastAsia="es-ES_tradnl"/>
        </w:rPr>
        <w:t>favorablemente la presente para que entre en vigencia, sin perjuicio de su publicación en el Registro Oficial.</w:t>
      </w:r>
    </w:p>
    <w:p w:rsidR="00640AE1" w:rsidRDefault="00640AE1" w:rsidP="00442A33">
      <w:pPr>
        <w:jc w:val="both"/>
        <w:rPr>
          <w:rStyle w:val="FontStyle29"/>
          <w:sz w:val="28"/>
          <w:szCs w:val="28"/>
          <w:lang w:val="es-ES_tradnl" w:eastAsia="es-ES_tradnl"/>
        </w:rPr>
      </w:pPr>
    </w:p>
    <w:p w:rsidR="00640AE1" w:rsidRDefault="00640AE1" w:rsidP="00442A33">
      <w:pPr>
        <w:jc w:val="both"/>
        <w:rPr>
          <w:rStyle w:val="FontStyle29"/>
          <w:sz w:val="28"/>
          <w:szCs w:val="28"/>
          <w:lang w:val="es-ES_tradnl" w:eastAsia="es-ES_tradnl"/>
        </w:rPr>
      </w:pPr>
    </w:p>
    <w:p w:rsidR="00640AE1" w:rsidRDefault="00640AE1" w:rsidP="00442A33">
      <w:pPr>
        <w:jc w:val="both"/>
        <w:rPr>
          <w:rStyle w:val="FontStyle29"/>
          <w:sz w:val="28"/>
          <w:szCs w:val="28"/>
          <w:lang w:val="es-ES_tradnl" w:eastAsia="es-ES_tradnl"/>
        </w:rPr>
      </w:pPr>
    </w:p>
    <w:p w:rsidR="00640AE1" w:rsidRDefault="00640AE1" w:rsidP="00640AE1">
      <w:pPr>
        <w:jc w:val="center"/>
        <w:rPr>
          <w:rStyle w:val="FontStyle29"/>
          <w:b/>
          <w:sz w:val="28"/>
          <w:szCs w:val="28"/>
          <w:lang w:val="es-ES_tradnl" w:eastAsia="es-ES_tradnl"/>
        </w:rPr>
      </w:pPr>
      <w:r>
        <w:rPr>
          <w:rStyle w:val="FontStyle29"/>
          <w:b/>
          <w:sz w:val="28"/>
          <w:szCs w:val="28"/>
          <w:lang w:val="es-ES_tradnl" w:eastAsia="es-ES_tradnl"/>
        </w:rPr>
        <w:t>SR. RAMSSES TORRES ESPINOSA.</w:t>
      </w:r>
    </w:p>
    <w:p w:rsidR="00640AE1" w:rsidRDefault="00640AE1" w:rsidP="00640AE1">
      <w:pPr>
        <w:jc w:val="center"/>
        <w:rPr>
          <w:rStyle w:val="FontStyle29"/>
          <w:b/>
          <w:sz w:val="28"/>
          <w:szCs w:val="28"/>
          <w:lang w:val="es-ES_tradnl" w:eastAsia="es-ES_tradnl"/>
        </w:rPr>
      </w:pPr>
      <w:r>
        <w:rPr>
          <w:rStyle w:val="FontStyle29"/>
          <w:b/>
          <w:sz w:val="28"/>
          <w:szCs w:val="28"/>
          <w:lang w:val="es-ES_tradnl" w:eastAsia="es-ES_tradnl"/>
        </w:rPr>
        <w:t>Alcalde del Cantón Guaranda.</w:t>
      </w:r>
    </w:p>
    <w:p w:rsidR="000F2963" w:rsidRDefault="000F2963" w:rsidP="00640AE1">
      <w:pPr>
        <w:jc w:val="center"/>
        <w:rPr>
          <w:rStyle w:val="FontStyle29"/>
          <w:b/>
          <w:sz w:val="28"/>
          <w:szCs w:val="28"/>
          <w:lang w:val="es-ES_tradnl" w:eastAsia="es-ES_tradnl"/>
        </w:rPr>
      </w:pPr>
    </w:p>
    <w:p w:rsidR="000F2963" w:rsidRDefault="000F2963" w:rsidP="00640AE1">
      <w:pPr>
        <w:jc w:val="center"/>
        <w:rPr>
          <w:rStyle w:val="FontStyle29"/>
          <w:b/>
          <w:sz w:val="28"/>
          <w:szCs w:val="28"/>
          <w:lang w:val="es-ES_tradnl" w:eastAsia="es-ES_tradnl"/>
        </w:rPr>
      </w:pPr>
    </w:p>
    <w:p w:rsidR="000F2963" w:rsidRDefault="000F2963"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p>
    <w:p w:rsidR="007D0420" w:rsidRDefault="007D0420" w:rsidP="000F2963">
      <w:pPr>
        <w:jc w:val="both"/>
        <w:rPr>
          <w:rStyle w:val="FontStyle29"/>
          <w:sz w:val="28"/>
          <w:szCs w:val="28"/>
          <w:lang w:val="es-ES_tradnl" w:eastAsia="es-ES_tradnl"/>
        </w:rPr>
      </w:pPr>
      <w:r>
        <w:rPr>
          <w:rStyle w:val="FontStyle29"/>
          <w:sz w:val="28"/>
          <w:szCs w:val="28"/>
          <w:lang w:val="es-ES_tradnl" w:eastAsia="es-ES_tradnl"/>
        </w:rPr>
        <w:t>Proveyó y firmó la presente reforma de Ordenanza, el Sr. Ramsses Torres Espinosa, Alcalde del Gobierno Autónomo Descentralizado del Cantón Guaranda, el 16 de junio de 2014.</w:t>
      </w:r>
    </w:p>
    <w:p w:rsidR="00922AA3" w:rsidRDefault="00922AA3" w:rsidP="000F2963">
      <w:pPr>
        <w:jc w:val="both"/>
        <w:rPr>
          <w:rStyle w:val="FontStyle29"/>
          <w:sz w:val="28"/>
          <w:szCs w:val="28"/>
          <w:lang w:val="es-ES_tradnl" w:eastAsia="es-ES_tradnl"/>
        </w:rPr>
      </w:pPr>
    </w:p>
    <w:p w:rsidR="00922AA3" w:rsidRDefault="00922AA3" w:rsidP="000F2963">
      <w:pPr>
        <w:jc w:val="both"/>
        <w:rPr>
          <w:rStyle w:val="FontStyle29"/>
          <w:sz w:val="28"/>
          <w:szCs w:val="28"/>
          <w:lang w:val="es-ES_tradnl" w:eastAsia="es-ES_tradnl"/>
        </w:rPr>
      </w:pPr>
    </w:p>
    <w:p w:rsidR="00922AA3" w:rsidRDefault="00922AA3" w:rsidP="000F2963">
      <w:pPr>
        <w:jc w:val="both"/>
        <w:rPr>
          <w:rStyle w:val="FontStyle29"/>
          <w:sz w:val="28"/>
          <w:szCs w:val="28"/>
          <w:lang w:val="es-ES_tradnl" w:eastAsia="es-ES_tradnl"/>
        </w:rPr>
      </w:pPr>
    </w:p>
    <w:p w:rsidR="00922AA3" w:rsidRDefault="00922AA3" w:rsidP="00922AA3">
      <w:pPr>
        <w:jc w:val="center"/>
        <w:rPr>
          <w:rStyle w:val="FontStyle29"/>
          <w:b/>
          <w:sz w:val="28"/>
          <w:szCs w:val="28"/>
          <w:lang w:val="es-ES_tradnl" w:eastAsia="es-ES_tradnl"/>
        </w:rPr>
      </w:pPr>
      <w:r>
        <w:rPr>
          <w:rStyle w:val="FontStyle29"/>
          <w:b/>
          <w:sz w:val="28"/>
          <w:szCs w:val="28"/>
          <w:lang w:val="es-ES_tradnl" w:eastAsia="es-ES_tradnl"/>
        </w:rPr>
        <w:t>DR. MIGUEL ÁNGEL LEÓN Z.</w:t>
      </w:r>
    </w:p>
    <w:p w:rsidR="00922AA3" w:rsidRPr="00922AA3" w:rsidRDefault="00922AA3" w:rsidP="00922AA3">
      <w:pPr>
        <w:jc w:val="center"/>
        <w:rPr>
          <w:rStyle w:val="FontStyle29"/>
          <w:b/>
          <w:sz w:val="28"/>
          <w:szCs w:val="28"/>
          <w:lang w:val="es-ES_tradnl" w:eastAsia="es-ES_tradnl"/>
        </w:rPr>
      </w:pPr>
      <w:r>
        <w:rPr>
          <w:rStyle w:val="FontStyle29"/>
          <w:b/>
          <w:sz w:val="28"/>
          <w:szCs w:val="28"/>
          <w:lang w:val="es-ES_tradnl" w:eastAsia="es-ES_tradnl"/>
        </w:rPr>
        <w:t>Secretario de Concejo.</w:t>
      </w:r>
    </w:p>
    <w:p w:rsidR="00E0649A" w:rsidRPr="00644592" w:rsidRDefault="00E0649A" w:rsidP="00E0649A">
      <w:pPr>
        <w:pStyle w:val="Sinespaciado"/>
        <w:rPr>
          <w:lang w:val="es-ES_tradnl"/>
        </w:rPr>
      </w:pPr>
    </w:p>
    <w:p w:rsidR="00E0649A" w:rsidRDefault="00E0649A" w:rsidP="000C3A75"/>
    <w:p w:rsidR="00AE48E4" w:rsidRDefault="00AE48E4" w:rsidP="000C3A75"/>
    <w:p w:rsidR="00874A9A" w:rsidRDefault="00874A9A" w:rsidP="000C3A75"/>
    <w:p w:rsidR="00874A9A" w:rsidRDefault="00874A9A" w:rsidP="000C3A75"/>
    <w:p w:rsidR="00E37797" w:rsidRDefault="00E37797" w:rsidP="000C3A75"/>
    <w:p w:rsidR="00E37797" w:rsidRDefault="00E37797" w:rsidP="000C3A75"/>
    <w:p w:rsidR="00E37797" w:rsidRDefault="00E37797" w:rsidP="000C3A75"/>
    <w:p w:rsidR="00E37797" w:rsidRDefault="00E37797" w:rsidP="000C3A75"/>
    <w:sectPr w:rsidR="00E3779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768" w:rsidRDefault="00B94768" w:rsidP="00721E18">
      <w:r>
        <w:separator/>
      </w:r>
    </w:p>
  </w:endnote>
  <w:endnote w:type="continuationSeparator" w:id="0">
    <w:p w:rsidR="00B94768" w:rsidRDefault="00B94768"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768" w:rsidRDefault="00B94768" w:rsidP="00721E18">
      <w:r>
        <w:separator/>
      </w:r>
    </w:p>
  </w:footnote>
  <w:footnote w:type="continuationSeparator" w:id="0">
    <w:p w:rsidR="00B94768" w:rsidRDefault="00B94768"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lang w:val="es-EC" w:eastAsia="es-EC"/>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309AC"/>
    <w:rsid w:val="00050205"/>
    <w:rsid w:val="00083776"/>
    <w:rsid w:val="000C3A75"/>
    <w:rsid w:val="000D68E3"/>
    <w:rsid w:val="000F2963"/>
    <w:rsid w:val="0016770A"/>
    <w:rsid w:val="00174620"/>
    <w:rsid w:val="001A042C"/>
    <w:rsid w:val="001C5228"/>
    <w:rsid w:val="001D1F71"/>
    <w:rsid w:val="001F2884"/>
    <w:rsid w:val="002007D9"/>
    <w:rsid w:val="0029148D"/>
    <w:rsid w:val="003509BA"/>
    <w:rsid w:val="0035308E"/>
    <w:rsid w:val="003E023E"/>
    <w:rsid w:val="00442A33"/>
    <w:rsid w:val="00472FC7"/>
    <w:rsid w:val="00495491"/>
    <w:rsid w:val="005264F3"/>
    <w:rsid w:val="005933A9"/>
    <w:rsid w:val="00623D94"/>
    <w:rsid w:val="006327DF"/>
    <w:rsid w:val="00640AE1"/>
    <w:rsid w:val="0064261D"/>
    <w:rsid w:val="00644592"/>
    <w:rsid w:val="006E1A4E"/>
    <w:rsid w:val="006F2B83"/>
    <w:rsid w:val="007047EE"/>
    <w:rsid w:val="0070781C"/>
    <w:rsid w:val="00721E18"/>
    <w:rsid w:val="00795943"/>
    <w:rsid w:val="007D0420"/>
    <w:rsid w:val="00823398"/>
    <w:rsid w:val="00874A9A"/>
    <w:rsid w:val="00881FB6"/>
    <w:rsid w:val="009030A7"/>
    <w:rsid w:val="00922AA3"/>
    <w:rsid w:val="00955DA1"/>
    <w:rsid w:val="009B2694"/>
    <w:rsid w:val="00A74A75"/>
    <w:rsid w:val="00AE48E4"/>
    <w:rsid w:val="00B114E3"/>
    <w:rsid w:val="00B737EE"/>
    <w:rsid w:val="00B94768"/>
    <w:rsid w:val="00C06461"/>
    <w:rsid w:val="00C10824"/>
    <w:rsid w:val="00C35959"/>
    <w:rsid w:val="00CA707F"/>
    <w:rsid w:val="00D23A20"/>
    <w:rsid w:val="00DC6444"/>
    <w:rsid w:val="00DE2D15"/>
    <w:rsid w:val="00E01B50"/>
    <w:rsid w:val="00E0649A"/>
    <w:rsid w:val="00E23F31"/>
    <w:rsid w:val="00E37797"/>
    <w:rsid w:val="00E74252"/>
    <w:rsid w:val="00E84687"/>
    <w:rsid w:val="00EB3EA9"/>
    <w:rsid w:val="00EB7E76"/>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1957</Words>
  <Characters>10767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xau</cp:lastModifiedBy>
  <cp:revision>2</cp:revision>
  <cp:lastPrinted>2014-08-06T17:13:00Z</cp:lastPrinted>
  <dcterms:created xsi:type="dcterms:W3CDTF">2014-09-09T16:49:00Z</dcterms:created>
  <dcterms:modified xsi:type="dcterms:W3CDTF">2014-09-09T16:49:00Z</dcterms:modified>
</cp:coreProperties>
</file>